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283" w:rsidRDefault="00842283">
      <w:pPr>
        <w:rPr>
          <w:rFonts w:ascii="黑体" w:eastAsia="黑体"/>
          <w:color w:val="000000"/>
          <w:sz w:val="28"/>
          <w:szCs w:val="28"/>
        </w:rPr>
      </w:pPr>
    </w:p>
    <w:p w:rsidR="00842283" w:rsidRDefault="00E84831">
      <w:pPr>
        <w:jc w:val="center"/>
        <w:rPr>
          <w:rFonts w:ascii="黑体" w:eastAsia="黑体" w:hAnsi="黑体" w:cs="黑体"/>
          <w:sz w:val="52"/>
          <w:szCs w:val="52"/>
        </w:rPr>
      </w:pPr>
      <w:r>
        <w:rPr>
          <w:rFonts w:ascii="黑体" w:eastAsia="黑体" w:hAnsi="黑体" w:cs="黑体" w:hint="eastAsia"/>
          <w:sz w:val="52"/>
          <w:szCs w:val="52"/>
        </w:rPr>
        <w:t>中共信阳市委党史研究室</w:t>
      </w:r>
    </w:p>
    <w:p w:rsidR="00842283" w:rsidRDefault="00E84831">
      <w:pPr>
        <w:jc w:val="center"/>
        <w:rPr>
          <w:rFonts w:ascii="黑体" w:eastAsia="黑体" w:hAnsi="黑体" w:cs="黑体"/>
          <w:sz w:val="52"/>
          <w:szCs w:val="52"/>
        </w:rPr>
      </w:pPr>
      <w:r>
        <w:rPr>
          <w:rFonts w:ascii="黑体" w:eastAsia="黑体" w:hAnsi="黑体" w:cs="黑体" w:hint="eastAsia"/>
          <w:sz w:val="52"/>
          <w:szCs w:val="52"/>
        </w:rPr>
        <w:t>2020</w:t>
      </w:r>
      <w:r>
        <w:rPr>
          <w:rFonts w:ascii="黑体" w:eastAsia="黑体" w:hAnsi="黑体" w:cs="黑体" w:hint="eastAsia"/>
          <w:sz w:val="52"/>
          <w:szCs w:val="52"/>
        </w:rPr>
        <w:t>年度部门决算公开</w:t>
      </w:r>
    </w:p>
    <w:p w:rsidR="00842283" w:rsidRDefault="00842283">
      <w:pPr>
        <w:jc w:val="center"/>
        <w:rPr>
          <w:rFonts w:ascii="黑体" w:eastAsia="黑体" w:hAnsi="黑体" w:cs="黑体"/>
          <w:sz w:val="52"/>
          <w:szCs w:val="52"/>
        </w:rPr>
      </w:pPr>
    </w:p>
    <w:p w:rsidR="00842283" w:rsidRDefault="00842283">
      <w:pPr>
        <w:jc w:val="center"/>
        <w:rPr>
          <w:rFonts w:ascii="黑体" w:eastAsia="黑体" w:hAnsi="黑体" w:cs="黑体"/>
          <w:sz w:val="52"/>
          <w:szCs w:val="52"/>
        </w:rPr>
      </w:pPr>
    </w:p>
    <w:p w:rsidR="00842283" w:rsidRDefault="00E84831">
      <w:pPr>
        <w:jc w:val="center"/>
        <w:rPr>
          <w:rFonts w:ascii="黑体" w:eastAsia="黑体" w:hAnsi="黑体" w:cs="黑体"/>
          <w:sz w:val="36"/>
          <w:szCs w:val="36"/>
        </w:rPr>
      </w:pPr>
      <w:r>
        <w:rPr>
          <w:rFonts w:ascii="黑体" w:eastAsia="黑体" w:hAnsi="黑体" w:cs="黑体" w:hint="eastAsia"/>
          <w:sz w:val="36"/>
          <w:szCs w:val="36"/>
        </w:rPr>
        <w:t>目　　录</w:t>
      </w:r>
    </w:p>
    <w:p w:rsidR="00842283" w:rsidRDefault="00E84831">
      <w:pPr>
        <w:rPr>
          <w:rFonts w:ascii="黑体" w:eastAsia="黑体" w:hAnsi="黑体" w:cs="黑体"/>
          <w:sz w:val="32"/>
          <w:szCs w:val="32"/>
        </w:rPr>
      </w:pPr>
      <w:r>
        <w:rPr>
          <w:rFonts w:ascii="黑体" w:eastAsia="黑体" w:hAnsi="黑体" w:cs="黑体" w:hint="eastAsia"/>
          <w:sz w:val="32"/>
          <w:szCs w:val="32"/>
        </w:rPr>
        <w:t>第一部分　　中共信阳市委党史研究室概况</w:t>
      </w:r>
    </w:p>
    <w:p w:rsidR="00842283" w:rsidRDefault="00E84831">
      <w:pPr>
        <w:widowControl w:val="0"/>
        <w:numPr>
          <w:ilvl w:val="0"/>
          <w:numId w:val="1"/>
        </w:numPr>
        <w:ind w:firstLineChars="200" w:firstLine="640"/>
        <w:rPr>
          <w:sz w:val="32"/>
          <w:szCs w:val="32"/>
        </w:rPr>
      </w:pPr>
      <w:r>
        <w:rPr>
          <w:rFonts w:hint="eastAsia"/>
          <w:sz w:val="32"/>
          <w:szCs w:val="32"/>
        </w:rPr>
        <w:t>部门职责</w:t>
      </w:r>
    </w:p>
    <w:p w:rsidR="00842283" w:rsidRDefault="00E84831">
      <w:pPr>
        <w:widowControl w:val="0"/>
        <w:numPr>
          <w:ilvl w:val="0"/>
          <w:numId w:val="1"/>
        </w:numPr>
        <w:ind w:firstLineChars="200" w:firstLine="640"/>
        <w:rPr>
          <w:sz w:val="32"/>
          <w:szCs w:val="32"/>
        </w:rPr>
      </w:pPr>
      <w:r>
        <w:rPr>
          <w:rFonts w:hint="eastAsia"/>
          <w:sz w:val="32"/>
          <w:szCs w:val="32"/>
        </w:rPr>
        <w:t>机构设置</w:t>
      </w:r>
    </w:p>
    <w:p w:rsidR="00842283" w:rsidRDefault="00E84831">
      <w:pPr>
        <w:rPr>
          <w:rFonts w:ascii="黑体" w:eastAsia="黑体" w:hAnsi="黑体" w:cs="黑体"/>
          <w:sz w:val="32"/>
          <w:szCs w:val="32"/>
        </w:rPr>
      </w:pPr>
      <w:r>
        <w:rPr>
          <w:rFonts w:ascii="黑体" w:eastAsia="黑体" w:hAnsi="黑体" w:cs="黑体" w:hint="eastAsia"/>
          <w:sz w:val="32"/>
          <w:szCs w:val="32"/>
        </w:rPr>
        <w:t xml:space="preserve">第二部分　　</w:t>
      </w:r>
      <w:r>
        <w:rPr>
          <w:rFonts w:ascii="黑体" w:eastAsia="黑体" w:hAnsi="黑体" w:cs="黑体" w:hint="eastAsia"/>
          <w:sz w:val="32"/>
          <w:szCs w:val="32"/>
        </w:rPr>
        <w:t>2020</w:t>
      </w:r>
      <w:r>
        <w:rPr>
          <w:rFonts w:ascii="黑体" w:eastAsia="黑体" w:hAnsi="黑体" w:cs="黑体" w:hint="eastAsia"/>
          <w:sz w:val="32"/>
          <w:szCs w:val="32"/>
        </w:rPr>
        <w:t>年度部门决算情况说明</w:t>
      </w:r>
    </w:p>
    <w:p w:rsidR="00842283" w:rsidRDefault="00E84831">
      <w:pPr>
        <w:ind w:firstLineChars="200" w:firstLine="640"/>
        <w:rPr>
          <w:sz w:val="32"/>
          <w:szCs w:val="32"/>
        </w:rPr>
      </w:pPr>
      <w:r>
        <w:rPr>
          <w:rFonts w:hint="eastAsia"/>
          <w:sz w:val="32"/>
          <w:szCs w:val="32"/>
        </w:rPr>
        <w:t>一、收入支出决算总体情况说明</w:t>
      </w:r>
    </w:p>
    <w:p w:rsidR="00842283" w:rsidRDefault="00E84831">
      <w:pPr>
        <w:ind w:firstLineChars="200" w:firstLine="640"/>
        <w:rPr>
          <w:sz w:val="32"/>
          <w:szCs w:val="32"/>
        </w:rPr>
      </w:pPr>
      <w:r>
        <w:rPr>
          <w:rFonts w:hint="eastAsia"/>
          <w:sz w:val="32"/>
          <w:szCs w:val="32"/>
        </w:rPr>
        <w:t>二、收入决算情况说明</w:t>
      </w:r>
    </w:p>
    <w:p w:rsidR="00842283" w:rsidRDefault="00E84831">
      <w:pPr>
        <w:ind w:firstLineChars="200" w:firstLine="640"/>
        <w:rPr>
          <w:sz w:val="32"/>
          <w:szCs w:val="32"/>
        </w:rPr>
      </w:pPr>
      <w:r>
        <w:rPr>
          <w:rFonts w:hint="eastAsia"/>
          <w:sz w:val="32"/>
          <w:szCs w:val="32"/>
        </w:rPr>
        <w:t>三、支出决算情况说明</w:t>
      </w:r>
    </w:p>
    <w:p w:rsidR="00842283" w:rsidRDefault="00E84831">
      <w:pPr>
        <w:ind w:firstLineChars="200" w:firstLine="640"/>
        <w:rPr>
          <w:sz w:val="32"/>
          <w:szCs w:val="32"/>
        </w:rPr>
      </w:pPr>
      <w:r>
        <w:rPr>
          <w:rFonts w:hint="eastAsia"/>
          <w:sz w:val="32"/>
          <w:szCs w:val="32"/>
        </w:rPr>
        <w:t>四、财政拨款收入支出决算总体情况说明</w:t>
      </w:r>
    </w:p>
    <w:p w:rsidR="00842283" w:rsidRDefault="00E84831">
      <w:pPr>
        <w:ind w:firstLineChars="200" w:firstLine="640"/>
        <w:rPr>
          <w:sz w:val="32"/>
          <w:szCs w:val="32"/>
        </w:rPr>
      </w:pPr>
      <w:r>
        <w:rPr>
          <w:rFonts w:hint="eastAsia"/>
          <w:sz w:val="32"/>
          <w:szCs w:val="32"/>
        </w:rPr>
        <w:t>五、一般公共预算财政拨款支出决算情况说明</w:t>
      </w:r>
    </w:p>
    <w:p w:rsidR="00842283" w:rsidRDefault="00E84831">
      <w:pPr>
        <w:ind w:firstLineChars="200" w:firstLine="640"/>
        <w:rPr>
          <w:sz w:val="32"/>
          <w:szCs w:val="32"/>
        </w:rPr>
      </w:pPr>
      <w:r>
        <w:rPr>
          <w:rFonts w:hint="eastAsia"/>
          <w:sz w:val="32"/>
          <w:szCs w:val="32"/>
        </w:rPr>
        <w:t>六、一般公共预算财政拨款基本支出决算情况说明</w:t>
      </w:r>
    </w:p>
    <w:p w:rsidR="00842283" w:rsidRDefault="00E84831">
      <w:pPr>
        <w:ind w:firstLineChars="200" w:firstLine="640"/>
        <w:rPr>
          <w:sz w:val="32"/>
          <w:szCs w:val="32"/>
        </w:rPr>
      </w:pPr>
      <w:r>
        <w:rPr>
          <w:rFonts w:hint="eastAsia"/>
          <w:sz w:val="32"/>
          <w:szCs w:val="32"/>
        </w:rPr>
        <w:t>七、一般公共预算财政拨款“三公”经费支出决算情况说明</w:t>
      </w:r>
    </w:p>
    <w:p w:rsidR="00842283" w:rsidRDefault="00E84831">
      <w:pPr>
        <w:ind w:firstLineChars="200" w:firstLine="640"/>
        <w:rPr>
          <w:sz w:val="32"/>
          <w:szCs w:val="32"/>
        </w:rPr>
      </w:pPr>
      <w:r>
        <w:rPr>
          <w:rFonts w:hint="eastAsia"/>
          <w:sz w:val="32"/>
          <w:szCs w:val="32"/>
        </w:rPr>
        <w:t>八、预算绩效情况说明</w:t>
      </w:r>
    </w:p>
    <w:p w:rsidR="00842283" w:rsidRDefault="00E84831">
      <w:pPr>
        <w:ind w:firstLineChars="200" w:firstLine="640"/>
        <w:rPr>
          <w:sz w:val="32"/>
          <w:szCs w:val="32"/>
        </w:rPr>
      </w:pPr>
      <w:r>
        <w:rPr>
          <w:rFonts w:hint="eastAsia"/>
          <w:sz w:val="32"/>
          <w:szCs w:val="32"/>
        </w:rPr>
        <w:t>九、政府性基金预算财政拨款支出决算情况说明</w:t>
      </w:r>
    </w:p>
    <w:p w:rsidR="00842283" w:rsidRDefault="00E84831">
      <w:pPr>
        <w:ind w:firstLineChars="200" w:firstLine="640"/>
        <w:rPr>
          <w:sz w:val="32"/>
          <w:szCs w:val="32"/>
        </w:rPr>
      </w:pPr>
      <w:r>
        <w:rPr>
          <w:rFonts w:hint="eastAsia"/>
          <w:sz w:val="32"/>
          <w:szCs w:val="32"/>
        </w:rPr>
        <w:lastRenderedPageBreak/>
        <w:t>十、机关运行经费支出情况说明</w:t>
      </w:r>
    </w:p>
    <w:p w:rsidR="00842283" w:rsidRDefault="00E84831">
      <w:pPr>
        <w:ind w:firstLineChars="200" w:firstLine="640"/>
        <w:rPr>
          <w:sz w:val="32"/>
          <w:szCs w:val="32"/>
        </w:rPr>
      </w:pPr>
      <w:r>
        <w:rPr>
          <w:rFonts w:hint="eastAsia"/>
          <w:sz w:val="32"/>
          <w:szCs w:val="32"/>
        </w:rPr>
        <w:t>十一、政府采购支出情况说明</w:t>
      </w:r>
    </w:p>
    <w:p w:rsidR="00842283" w:rsidRDefault="00E84831">
      <w:pPr>
        <w:ind w:firstLineChars="200" w:firstLine="640"/>
        <w:rPr>
          <w:sz w:val="32"/>
          <w:szCs w:val="32"/>
        </w:rPr>
      </w:pPr>
      <w:r>
        <w:rPr>
          <w:rFonts w:hint="eastAsia"/>
          <w:sz w:val="32"/>
          <w:szCs w:val="32"/>
        </w:rPr>
        <w:t>十二、国有资产占用情况说明</w:t>
      </w:r>
    </w:p>
    <w:p w:rsidR="00842283" w:rsidRDefault="00E84831">
      <w:pPr>
        <w:rPr>
          <w:rFonts w:ascii="黑体" w:eastAsia="黑体" w:hAnsi="黑体" w:cs="黑体"/>
          <w:sz w:val="32"/>
          <w:szCs w:val="32"/>
        </w:rPr>
      </w:pPr>
      <w:r>
        <w:rPr>
          <w:rFonts w:ascii="黑体" w:eastAsia="黑体" w:hAnsi="黑体" w:cs="黑体" w:hint="eastAsia"/>
          <w:sz w:val="32"/>
          <w:szCs w:val="32"/>
        </w:rPr>
        <w:t>第三部分　　名词解释</w:t>
      </w:r>
    </w:p>
    <w:p w:rsidR="00842283" w:rsidRDefault="00E84831">
      <w:pPr>
        <w:rPr>
          <w:rFonts w:ascii="黑体" w:eastAsia="黑体" w:hAnsi="黑体" w:cs="黑体"/>
          <w:sz w:val="32"/>
          <w:szCs w:val="32"/>
        </w:rPr>
      </w:pPr>
      <w:r>
        <w:rPr>
          <w:rFonts w:ascii="黑体" w:eastAsia="黑体" w:hAnsi="黑体" w:cs="黑体" w:hint="eastAsia"/>
          <w:sz w:val="32"/>
          <w:szCs w:val="32"/>
        </w:rPr>
        <w:t xml:space="preserve">第四部分　　</w:t>
      </w:r>
      <w:r>
        <w:rPr>
          <w:rFonts w:ascii="黑体" w:eastAsia="黑体" w:hAnsi="黑体" w:cs="黑体" w:hint="eastAsia"/>
          <w:sz w:val="32"/>
          <w:szCs w:val="32"/>
        </w:rPr>
        <w:t>2020</w:t>
      </w:r>
      <w:r>
        <w:rPr>
          <w:rFonts w:ascii="黑体" w:eastAsia="黑体" w:hAnsi="黑体" w:cs="黑体" w:hint="eastAsia"/>
          <w:sz w:val="32"/>
          <w:szCs w:val="32"/>
        </w:rPr>
        <w:t>年度部门决算表（</w:t>
      </w:r>
      <w:r>
        <w:rPr>
          <w:rFonts w:ascii="黑体" w:eastAsia="黑体" w:hAnsi="黑体" w:cs="黑体" w:hint="eastAsia"/>
          <w:sz w:val="32"/>
          <w:szCs w:val="32"/>
        </w:rPr>
        <w:t>Excel</w:t>
      </w:r>
      <w:r>
        <w:rPr>
          <w:rFonts w:ascii="黑体" w:eastAsia="黑体" w:hAnsi="黑体" w:cs="黑体" w:hint="eastAsia"/>
          <w:sz w:val="32"/>
          <w:szCs w:val="32"/>
        </w:rPr>
        <w:t>表格形式）</w:t>
      </w:r>
    </w:p>
    <w:p w:rsidR="00842283" w:rsidRDefault="00E84831">
      <w:pPr>
        <w:ind w:firstLineChars="200" w:firstLine="640"/>
        <w:rPr>
          <w:sz w:val="32"/>
          <w:szCs w:val="32"/>
        </w:rPr>
      </w:pPr>
      <w:r>
        <w:rPr>
          <w:rFonts w:hint="eastAsia"/>
          <w:sz w:val="32"/>
          <w:szCs w:val="32"/>
        </w:rPr>
        <w:t>一、收入支出决算总表</w:t>
      </w:r>
    </w:p>
    <w:p w:rsidR="00842283" w:rsidRDefault="00E84831">
      <w:pPr>
        <w:ind w:firstLineChars="200" w:firstLine="640"/>
        <w:rPr>
          <w:sz w:val="32"/>
          <w:szCs w:val="32"/>
        </w:rPr>
      </w:pPr>
      <w:r>
        <w:rPr>
          <w:rFonts w:hint="eastAsia"/>
          <w:sz w:val="32"/>
          <w:szCs w:val="32"/>
        </w:rPr>
        <w:t>二、收入决算表</w:t>
      </w:r>
    </w:p>
    <w:p w:rsidR="00842283" w:rsidRDefault="00E84831">
      <w:pPr>
        <w:ind w:firstLineChars="200" w:firstLine="640"/>
        <w:rPr>
          <w:sz w:val="32"/>
          <w:szCs w:val="32"/>
        </w:rPr>
      </w:pPr>
      <w:r>
        <w:rPr>
          <w:rFonts w:hint="eastAsia"/>
          <w:sz w:val="32"/>
          <w:szCs w:val="32"/>
        </w:rPr>
        <w:t>三、支出决算表</w:t>
      </w:r>
    </w:p>
    <w:p w:rsidR="00842283" w:rsidRDefault="00E84831">
      <w:pPr>
        <w:ind w:firstLineChars="200" w:firstLine="640"/>
        <w:rPr>
          <w:sz w:val="32"/>
          <w:szCs w:val="32"/>
        </w:rPr>
      </w:pPr>
      <w:r>
        <w:rPr>
          <w:rFonts w:hint="eastAsia"/>
          <w:sz w:val="32"/>
          <w:szCs w:val="32"/>
        </w:rPr>
        <w:t>四、财政拨款收入支出决算总表</w:t>
      </w:r>
    </w:p>
    <w:p w:rsidR="00842283" w:rsidRDefault="00E84831">
      <w:pPr>
        <w:ind w:firstLineChars="200" w:firstLine="640"/>
        <w:rPr>
          <w:sz w:val="32"/>
          <w:szCs w:val="32"/>
        </w:rPr>
      </w:pPr>
      <w:r>
        <w:rPr>
          <w:rFonts w:hint="eastAsia"/>
          <w:sz w:val="32"/>
          <w:szCs w:val="32"/>
        </w:rPr>
        <w:t>五、一般公共预算财政拨款支出决算表</w:t>
      </w:r>
    </w:p>
    <w:p w:rsidR="00842283" w:rsidRDefault="00E84831">
      <w:pPr>
        <w:ind w:firstLineChars="200" w:firstLine="640"/>
        <w:rPr>
          <w:sz w:val="32"/>
          <w:szCs w:val="32"/>
        </w:rPr>
      </w:pPr>
      <w:r>
        <w:rPr>
          <w:rFonts w:hint="eastAsia"/>
          <w:sz w:val="32"/>
          <w:szCs w:val="32"/>
        </w:rPr>
        <w:t>六、一般公共预算财政拨款基本支出决算表</w:t>
      </w:r>
    </w:p>
    <w:p w:rsidR="00842283" w:rsidRDefault="00E84831">
      <w:pPr>
        <w:ind w:firstLineChars="200" w:firstLine="640"/>
        <w:rPr>
          <w:sz w:val="32"/>
          <w:szCs w:val="32"/>
        </w:rPr>
      </w:pPr>
      <w:r>
        <w:rPr>
          <w:rFonts w:hint="eastAsia"/>
          <w:sz w:val="32"/>
          <w:szCs w:val="32"/>
        </w:rPr>
        <w:t>七、一般公共预算财政拨款“三公”经费支出决算表</w:t>
      </w:r>
    </w:p>
    <w:p w:rsidR="00842283" w:rsidRDefault="00E84831">
      <w:pPr>
        <w:ind w:firstLineChars="200" w:firstLine="640"/>
        <w:rPr>
          <w:rFonts w:ascii="黑体" w:eastAsia="黑体" w:hAnsi="黑体" w:cs="黑体"/>
          <w:sz w:val="44"/>
          <w:szCs w:val="44"/>
        </w:rPr>
      </w:pPr>
      <w:r>
        <w:rPr>
          <w:rFonts w:hint="eastAsia"/>
          <w:sz w:val="32"/>
          <w:szCs w:val="32"/>
        </w:rPr>
        <w:t>八、政府性基金预算财政拨款收入支出决算表</w:t>
      </w: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842283">
      <w:pPr>
        <w:jc w:val="center"/>
        <w:rPr>
          <w:rFonts w:ascii="黑体" w:eastAsia="黑体" w:hAnsi="黑体" w:cs="黑体"/>
          <w:sz w:val="44"/>
          <w:szCs w:val="44"/>
        </w:rPr>
      </w:pPr>
    </w:p>
    <w:p w:rsidR="00842283" w:rsidRDefault="00E84831">
      <w:pPr>
        <w:numPr>
          <w:ilvl w:val="0"/>
          <w:numId w:val="2"/>
        </w:numPr>
        <w:jc w:val="center"/>
        <w:rPr>
          <w:rFonts w:ascii="黑体" w:eastAsia="黑体" w:hAnsi="黑体" w:cs="黑体"/>
          <w:sz w:val="44"/>
          <w:szCs w:val="44"/>
        </w:rPr>
      </w:pPr>
      <w:r>
        <w:rPr>
          <w:rFonts w:ascii="黑体" w:eastAsia="黑体" w:hAnsi="黑体" w:cs="黑体" w:hint="eastAsia"/>
          <w:sz w:val="44"/>
          <w:szCs w:val="44"/>
        </w:rPr>
        <w:lastRenderedPageBreak/>
        <w:t xml:space="preserve">　</w:t>
      </w:r>
    </w:p>
    <w:p w:rsidR="00842283" w:rsidRDefault="00E84831">
      <w:pPr>
        <w:jc w:val="center"/>
        <w:rPr>
          <w:rFonts w:ascii="黑体" w:eastAsia="黑体"/>
          <w:color w:val="000000"/>
          <w:sz w:val="44"/>
          <w:szCs w:val="44"/>
        </w:rPr>
      </w:pPr>
      <w:r>
        <w:rPr>
          <w:rFonts w:ascii="黑体" w:eastAsia="黑体" w:hAnsi="黑体" w:cs="黑体" w:hint="eastAsia"/>
          <w:sz w:val="44"/>
          <w:szCs w:val="44"/>
        </w:rPr>
        <w:t>中共信阳市委党史研究室概况</w:t>
      </w:r>
    </w:p>
    <w:p w:rsidR="00842283" w:rsidRDefault="00E84831">
      <w:pPr>
        <w:ind w:firstLineChars="200" w:firstLine="640"/>
        <w:outlineLvl w:val="1"/>
        <w:rPr>
          <w:rFonts w:ascii="黑体" w:eastAsia="黑体" w:hAnsi="黑体" w:cs="黑体"/>
          <w:sz w:val="32"/>
          <w:szCs w:val="32"/>
        </w:rPr>
      </w:pPr>
      <w:r>
        <w:rPr>
          <w:rFonts w:ascii="黑体" w:eastAsia="黑体" w:hAnsi="黑体" w:cs="黑体" w:hint="eastAsia"/>
          <w:sz w:val="32"/>
          <w:szCs w:val="32"/>
        </w:rPr>
        <w:t>一、部门</w:t>
      </w:r>
      <w:r>
        <w:rPr>
          <w:rFonts w:ascii="黑体" w:eastAsia="黑体" w:hAnsi="黑体" w:cs="黑体" w:hint="eastAsia"/>
          <w:bCs/>
          <w:sz w:val="32"/>
          <w:szCs w:val="32"/>
        </w:rPr>
        <w:t>职责</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、贯彻中央、省委关于党史工作的指示、决定和部署，指导各县区、市直各部门党史工作的开展。</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、负责续写每一历史时期市本级党史正本工作。</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、负责当年党史大事记编写、出版及上报省委的工作。</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、开展信阳红色资源的宣传教育，负责革命根据地史、社会主义重大专题史、党史人物传、党史普及读物等重要书刊的编辑、审查、出版和发行工作。</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、负责中共信阳市党史资料的管理；指导建立全市党史资料信息网络，提高利用率，及时为党委系统和政府各部门提供使用。</w:t>
      </w:r>
    </w:p>
    <w:p w:rsidR="00842283" w:rsidRDefault="00E84831">
      <w:pPr>
        <w:spacing w:line="60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、承办市委交办的其他事项。</w:t>
      </w:r>
    </w:p>
    <w:p w:rsidR="00842283" w:rsidRDefault="00E84831">
      <w:pPr>
        <w:ind w:firstLineChars="200" w:firstLine="640"/>
        <w:outlineLvl w:val="1"/>
        <w:rPr>
          <w:rFonts w:ascii="黑体" w:eastAsia="黑体" w:hAnsi="黑体" w:cs="黑体"/>
          <w:sz w:val="32"/>
          <w:szCs w:val="32"/>
        </w:rPr>
      </w:pPr>
      <w:r>
        <w:rPr>
          <w:rFonts w:ascii="黑体" w:eastAsia="黑体" w:hAnsi="黑体" w:cs="黑体" w:hint="eastAsia"/>
          <w:sz w:val="32"/>
          <w:szCs w:val="32"/>
        </w:rPr>
        <w:t>二、机构设置</w:t>
      </w:r>
    </w:p>
    <w:p w:rsidR="00842283" w:rsidRDefault="00E8483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中共信阳市委党史研究室内设机构</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个，包括：秘书科、党史研究科、党史宣教科、资料管理科。</w:t>
      </w:r>
    </w:p>
    <w:p w:rsidR="00842283" w:rsidRDefault="00E8483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从决算单位构成看，中共信阳市委党史研究室部门决算包括：本级决算。</w:t>
      </w:r>
    </w:p>
    <w:p w:rsidR="00842283" w:rsidRDefault="00E8483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纳入本部门</w:t>
      </w:r>
      <w:r>
        <w:rPr>
          <w:rFonts w:ascii="仿宋_GB2312" w:eastAsia="仿宋_GB2312" w:hAnsi="仿宋_GB2312" w:cs="仿宋_GB2312" w:hint="eastAsia"/>
          <w:sz w:val="32"/>
          <w:szCs w:val="32"/>
        </w:rPr>
        <w:t>2020</w:t>
      </w:r>
      <w:r>
        <w:rPr>
          <w:rFonts w:ascii="仿宋_GB2312" w:eastAsia="仿宋_GB2312" w:hAnsi="仿宋_GB2312" w:cs="仿宋_GB2312" w:hint="eastAsia"/>
          <w:sz w:val="32"/>
          <w:szCs w:val="32"/>
        </w:rPr>
        <w:t>年度部门决算编制范围的单位共</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个，无二级预算单位，具体是：</w:t>
      </w:r>
    </w:p>
    <w:p w:rsidR="00842283" w:rsidRDefault="00E84831">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中共信阳市委党史研究室本级</w:t>
      </w:r>
    </w:p>
    <w:p w:rsidR="00842283" w:rsidRDefault="00842283">
      <w:pPr>
        <w:jc w:val="center"/>
        <w:rPr>
          <w:rFonts w:ascii="黑体" w:eastAsia="黑体" w:hAnsi="黑体" w:cs="黑体"/>
          <w:sz w:val="32"/>
          <w:szCs w:val="32"/>
        </w:rPr>
      </w:pPr>
    </w:p>
    <w:p w:rsidR="00842283" w:rsidRDefault="00E84831">
      <w:pPr>
        <w:jc w:val="center"/>
        <w:rPr>
          <w:rFonts w:ascii="黑体" w:eastAsia="黑体" w:hAnsi="黑体" w:cs="黑体"/>
          <w:sz w:val="44"/>
          <w:szCs w:val="44"/>
        </w:rPr>
      </w:pPr>
      <w:r>
        <w:rPr>
          <w:rFonts w:ascii="黑体" w:eastAsia="黑体" w:hAnsi="黑体" w:cs="黑体" w:hint="eastAsia"/>
          <w:sz w:val="44"/>
          <w:szCs w:val="44"/>
        </w:rPr>
        <w:t>第二部分</w:t>
      </w:r>
    </w:p>
    <w:p w:rsidR="00842283" w:rsidRDefault="00E84831">
      <w:pPr>
        <w:jc w:val="center"/>
        <w:rPr>
          <w:rFonts w:ascii="黑体" w:eastAsia="黑体" w:hAnsi="黑体" w:cs="黑体"/>
          <w:sz w:val="44"/>
          <w:szCs w:val="44"/>
        </w:rPr>
      </w:pPr>
      <w:r>
        <w:rPr>
          <w:rFonts w:ascii="黑体" w:eastAsia="黑体" w:hAnsi="黑体" w:cs="黑体" w:hint="eastAsia"/>
          <w:sz w:val="44"/>
          <w:szCs w:val="44"/>
        </w:rPr>
        <w:t>中共信阳市委党史研究室</w:t>
      </w:r>
    </w:p>
    <w:p w:rsidR="00842283" w:rsidRDefault="00E84831">
      <w:pPr>
        <w:jc w:val="center"/>
        <w:rPr>
          <w:sz w:val="32"/>
          <w:szCs w:val="32"/>
        </w:rPr>
      </w:pPr>
      <w:r>
        <w:rPr>
          <w:rFonts w:ascii="黑体" w:eastAsia="黑体" w:hAnsi="黑体" w:cs="黑体" w:hint="eastAsia"/>
          <w:sz w:val="44"/>
          <w:szCs w:val="44"/>
        </w:rPr>
        <w:t>2020</w:t>
      </w:r>
      <w:r>
        <w:rPr>
          <w:rFonts w:ascii="黑体" w:eastAsia="黑体" w:hAnsi="黑体" w:cs="黑体" w:hint="eastAsia"/>
          <w:sz w:val="44"/>
          <w:szCs w:val="44"/>
        </w:rPr>
        <w:t>年度部门决算情况说明</w:t>
      </w:r>
    </w:p>
    <w:p w:rsidR="00842283" w:rsidRDefault="00E84831">
      <w:pPr>
        <w:pStyle w:val="a5"/>
        <w:numPr>
          <w:ilvl w:val="0"/>
          <w:numId w:val="3"/>
        </w:numPr>
        <w:shd w:val="clear" w:color="auto" w:fill="FFFFFF"/>
        <w:ind w:left="0" w:firstLine="480"/>
        <w:rPr>
          <w:rFonts w:ascii="仿宋_GB2312" w:eastAsia="仿宋_GB2312"/>
          <w:sz w:val="32"/>
          <w:szCs w:val="32"/>
        </w:rPr>
      </w:pPr>
      <w:r>
        <w:rPr>
          <w:rFonts w:ascii="仿宋_GB2312" w:eastAsia="仿宋_GB2312" w:hint="eastAsia"/>
          <w:sz w:val="32"/>
          <w:szCs w:val="32"/>
        </w:rPr>
        <w:t>收入支出决算总体情况说明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年度收、支总计均为</w:t>
      </w:r>
      <w:r>
        <w:rPr>
          <w:rFonts w:ascii="仿宋_GB2312" w:eastAsia="仿宋_GB2312" w:hint="eastAsia"/>
          <w:sz w:val="32"/>
          <w:szCs w:val="32"/>
        </w:rPr>
        <w:t xml:space="preserve">346.69 </w:t>
      </w:r>
      <w:r>
        <w:rPr>
          <w:rFonts w:ascii="仿宋_GB2312" w:eastAsia="仿宋_GB2312" w:hint="eastAsia"/>
          <w:sz w:val="32"/>
          <w:szCs w:val="32"/>
        </w:rPr>
        <w:t>万元。与上年度相比，收、支总计各减少</w:t>
      </w:r>
      <w:r>
        <w:rPr>
          <w:rFonts w:ascii="仿宋_GB2312" w:eastAsia="仿宋_GB2312" w:hint="eastAsia"/>
          <w:sz w:val="32"/>
          <w:szCs w:val="32"/>
        </w:rPr>
        <w:t>66.17</w:t>
      </w:r>
      <w:r>
        <w:rPr>
          <w:rFonts w:ascii="仿宋_GB2312" w:eastAsia="仿宋_GB2312" w:hint="eastAsia"/>
          <w:sz w:val="32"/>
          <w:szCs w:val="32"/>
        </w:rPr>
        <w:t>万元，下降</w:t>
      </w:r>
      <w:r>
        <w:rPr>
          <w:rFonts w:ascii="仿宋_GB2312" w:eastAsia="仿宋_GB2312" w:hint="eastAsia"/>
          <w:sz w:val="32"/>
          <w:szCs w:val="32"/>
        </w:rPr>
        <w:t>16.03%</w:t>
      </w:r>
      <w:r>
        <w:rPr>
          <w:rFonts w:ascii="仿宋_GB2312" w:eastAsia="仿宋_GB2312" w:hint="eastAsia"/>
          <w:sz w:val="32"/>
          <w:szCs w:val="32"/>
        </w:rPr>
        <w:t>。主要原因是：</w:t>
      </w:r>
      <w:r>
        <w:rPr>
          <w:rFonts w:ascii="仿宋_GB2312" w:eastAsia="仿宋_GB2312" w:hint="eastAsia"/>
          <w:kern w:val="2"/>
          <w:sz w:val="32"/>
          <w:szCs w:val="32"/>
        </w:rPr>
        <w:t>牢固树立过紧日子思想，按照本市压减非急需非刚性资金支出要求，减少部分资金支出</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二、收入决算情况说明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年度收入合计</w:t>
      </w:r>
      <w:r>
        <w:rPr>
          <w:rFonts w:ascii="仿宋_GB2312" w:eastAsia="仿宋_GB2312" w:hint="eastAsia"/>
          <w:sz w:val="32"/>
          <w:szCs w:val="32"/>
        </w:rPr>
        <w:t>287.06</w:t>
      </w:r>
      <w:r>
        <w:rPr>
          <w:rFonts w:ascii="仿宋_GB2312" w:eastAsia="仿宋_GB2312" w:hint="eastAsia"/>
          <w:sz w:val="32"/>
          <w:szCs w:val="32"/>
        </w:rPr>
        <w:t>万元，其中：财政拨款收入</w:t>
      </w:r>
      <w:r>
        <w:rPr>
          <w:rFonts w:ascii="仿宋_GB2312" w:eastAsia="仿宋_GB2312" w:hint="eastAsia"/>
          <w:sz w:val="32"/>
          <w:szCs w:val="32"/>
        </w:rPr>
        <w:t>287.06</w:t>
      </w:r>
      <w:r>
        <w:rPr>
          <w:rFonts w:ascii="仿宋_GB2312" w:eastAsia="仿宋_GB2312" w:hint="eastAsia"/>
          <w:sz w:val="32"/>
          <w:szCs w:val="32"/>
        </w:rPr>
        <w:t>万元，占</w:t>
      </w:r>
      <w:r>
        <w:rPr>
          <w:rFonts w:ascii="仿宋_GB2312" w:eastAsia="仿宋_GB2312" w:hint="eastAsia"/>
          <w:sz w:val="32"/>
          <w:szCs w:val="32"/>
        </w:rPr>
        <w:t>100.00%</w:t>
      </w:r>
      <w:r>
        <w:rPr>
          <w:rFonts w:ascii="仿宋_GB2312" w:eastAsia="仿宋_GB2312" w:hint="eastAsia"/>
          <w:sz w:val="32"/>
          <w:szCs w:val="32"/>
        </w:rPr>
        <w:t>；上级补助收入</w:t>
      </w:r>
      <w:r>
        <w:rPr>
          <w:rFonts w:ascii="仿宋_GB2312" w:eastAsia="仿宋_GB2312" w:hint="eastAsia"/>
          <w:sz w:val="32"/>
          <w:szCs w:val="32"/>
        </w:rPr>
        <w:t xml:space="preserve"> 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；事业收入</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 xml:space="preserve"> 0.00%</w:t>
      </w:r>
      <w:r>
        <w:rPr>
          <w:rFonts w:ascii="仿宋_GB2312" w:eastAsia="仿宋_GB2312" w:hint="eastAsia"/>
          <w:sz w:val="32"/>
          <w:szCs w:val="32"/>
        </w:rPr>
        <w:t>；经营收入</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；附属单位上缴收入</w:t>
      </w:r>
      <w:r>
        <w:rPr>
          <w:rFonts w:ascii="仿宋_GB2312" w:eastAsia="仿宋_GB2312" w:hint="eastAsia"/>
          <w:sz w:val="32"/>
          <w:szCs w:val="32"/>
        </w:rPr>
        <w:t xml:space="preserve"> 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；其他收入</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 xml:space="preserve"> 0.00%</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三、支出决算情况说明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年度支出合计</w:t>
      </w:r>
      <w:r>
        <w:rPr>
          <w:rFonts w:ascii="仿宋_GB2312" w:eastAsia="仿宋_GB2312" w:hint="eastAsia"/>
          <w:sz w:val="32"/>
          <w:szCs w:val="32"/>
        </w:rPr>
        <w:t xml:space="preserve"> 267.57</w:t>
      </w:r>
      <w:r>
        <w:rPr>
          <w:rFonts w:ascii="仿宋_GB2312" w:eastAsia="仿宋_GB2312" w:hint="eastAsia"/>
          <w:sz w:val="32"/>
          <w:szCs w:val="32"/>
        </w:rPr>
        <w:t>万元，其中：基本支出</w:t>
      </w:r>
      <w:r>
        <w:rPr>
          <w:rFonts w:ascii="仿宋_GB2312" w:eastAsia="仿宋_GB2312" w:hint="eastAsia"/>
          <w:sz w:val="32"/>
          <w:szCs w:val="32"/>
        </w:rPr>
        <w:t xml:space="preserve">267.57 </w:t>
      </w:r>
      <w:r>
        <w:rPr>
          <w:rFonts w:ascii="仿宋_GB2312" w:eastAsia="仿宋_GB2312" w:hint="eastAsia"/>
          <w:sz w:val="32"/>
          <w:szCs w:val="32"/>
        </w:rPr>
        <w:t>万元，占</w:t>
      </w:r>
      <w:r>
        <w:rPr>
          <w:rFonts w:ascii="仿宋_GB2312" w:eastAsia="仿宋_GB2312" w:hint="eastAsia"/>
          <w:sz w:val="32"/>
          <w:szCs w:val="32"/>
        </w:rPr>
        <w:t>100.00%</w:t>
      </w:r>
      <w:r>
        <w:rPr>
          <w:rFonts w:ascii="仿宋_GB2312" w:eastAsia="仿宋_GB2312" w:hint="eastAsia"/>
          <w:sz w:val="32"/>
          <w:szCs w:val="32"/>
        </w:rPr>
        <w:t>；</w:t>
      </w:r>
      <w:r>
        <w:rPr>
          <w:rFonts w:ascii="仿宋_GB2312" w:eastAsia="仿宋_GB2312" w:hint="eastAsia"/>
          <w:sz w:val="32"/>
          <w:szCs w:val="32"/>
        </w:rPr>
        <w:t>项目支出</w:t>
      </w:r>
      <w:r>
        <w:rPr>
          <w:rFonts w:ascii="仿宋_GB2312" w:eastAsia="仿宋_GB2312" w:hint="eastAsia"/>
          <w:sz w:val="32"/>
          <w:szCs w:val="32"/>
        </w:rPr>
        <w:t xml:space="preserve"> 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；上缴上级支出</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 xml:space="preserve"> 0.00%</w:t>
      </w:r>
      <w:r>
        <w:rPr>
          <w:rFonts w:ascii="仿宋_GB2312" w:eastAsia="仿宋_GB2312" w:hint="eastAsia"/>
          <w:sz w:val="32"/>
          <w:szCs w:val="32"/>
        </w:rPr>
        <w:t>；经营支出</w:t>
      </w:r>
      <w:r>
        <w:rPr>
          <w:rFonts w:ascii="仿宋_GB2312" w:eastAsia="仿宋_GB2312" w:hint="eastAsia"/>
          <w:sz w:val="32"/>
          <w:szCs w:val="32"/>
        </w:rPr>
        <w:t>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；对附属单位补助支出</w:t>
      </w:r>
      <w:r>
        <w:rPr>
          <w:rFonts w:ascii="仿宋_GB2312" w:eastAsia="仿宋_GB2312" w:hint="eastAsia"/>
          <w:sz w:val="32"/>
          <w:szCs w:val="32"/>
        </w:rPr>
        <w:t xml:space="preserve"> 0.00</w:t>
      </w:r>
      <w:r>
        <w:rPr>
          <w:rFonts w:ascii="仿宋_GB2312" w:eastAsia="仿宋_GB2312" w:hint="eastAsia"/>
          <w:sz w:val="32"/>
          <w:szCs w:val="32"/>
        </w:rPr>
        <w:t>万元，占</w:t>
      </w:r>
      <w:r>
        <w:rPr>
          <w:rFonts w:ascii="仿宋_GB2312" w:eastAsia="仿宋_GB2312" w:hint="eastAsia"/>
          <w:sz w:val="32"/>
          <w:szCs w:val="32"/>
        </w:rPr>
        <w:t>0.00%</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四、财政拨款收入支出决算总体情况说明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lastRenderedPageBreak/>
        <w:t>2020</w:t>
      </w:r>
      <w:r>
        <w:rPr>
          <w:rFonts w:ascii="仿宋_GB2312" w:eastAsia="仿宋_GB2312" w:hint="eastAsia"/>
          <w:sz w:val="32"/>
          <w:szCs w:val="32"/>
        </w:rPr>
        <w:t>年度财政拨款收、支总计均为</w:t>
      </w:r>
      <w:r>
        <w:rPr>
          <w:rFonts w:ascii="仿宋_GB2312" w:eastAsia="仿宋_GB2312" w:hint="eastAsia"/>
          <w:sz w:val="32"/>
          <w:szCs w:val="32"/>
        </w:rPr>
        <w:t xml:space="preserve"> 346.69</w:t>
      </w:r>
      <w:r>
        <w:rPr>
          <w:rFonts w:ascii="仿宋_GB2312" w:eastAsia="仿宋_GB2312" w:hint="eastAsia"/>
          <w:sz w:val="32"/>
          <w:szCs w:val="32"/>
        </w:rPr>
        <w:t>万元。与上年度相比，财政拨款收、支总计各减少</w:t>
      </w:r>
      <w:r>
        <w:rPr>
          <w:rFonts w:ascii="仿宋_GB2312" w:eastAsia="仿宋_GB2312" w:hint="eastAsia"/>
          <w:sz w:val="32"/>
          <w:szCs w:val="32"/>
        </w:rPr>
        <w:t>66.17</w:t>
      </w:r>
      <w:r>
        <w:rPr>
          <w:rFonts w:ascii="仿宋_GB2312" w:eastAsia="仿宋_GB2312" w:hint="eastAsia"/>
          <w:sz w:val="32"/>
          <w:szCs w:val="32"/>
        </w:rPr>
        <w:t>万元，下降</w:t>
      </w:r>
      <w:r>
        <w:rPr>
          <w:rFonts w:ascii="仿宋_GB2312" w:eastAsia="仿宋_GB2312" w:hint="eastAsia"/>
          <w:sz w:val="32"/>
          <w:szCs w:val="32"/>
        </w:rPr>
        <w:t>19.09%</w:t>
      </w:r>
      <w:r>
        <w:rPr>
          <w:rFonts w:ascii="仿宋_GB2312" w:eastAsia="仿宋_GB2312" w:hint="eastAsia"/>
          <w:sz w:val="32"/>
          <w:szCs w:val="32"/>
        </w:rPr>
        <w:t>。主要原因是：</w:t>
      </w:r>
      <w:r>
        <w:rPr>
          <w:rFonts w:ascii="仿宋_GB2312" w:eastAsia="仿宋_GB2312" w:hint="eastAsia"/>
          <w:kern w:val="2"/>
          <w:sz w:val="32"/>
          <w:szCs w:val="32"/>
        </w:rPr>
        <w:t>牢固树立过紧日子思想，按照本市压减非急需非刚性资金支出要求，减少部分资金支出</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五、一般公共预算财政拨款支出决算情况说明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（一）总体情况。</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年度一般公共预算财政拨</w:t>
      </w:r>
      <w:r>
        <w:rPr>
          <w:rFonts w:ascii="仿宋_GB2312" w:eastAsia="仿宋_GB2312" w:hint="eastAsia"/>
          <w:sz w:val="32"/>
          <w:szCs w:val="32"/>
        </w:rPr>
        <w:t>款支出</w:t>
      </w:r>
      <w:r>
        <w:rPr>
          <w:rFonts w:ascii="仿宋_GB2312" w:eastAsia="仿宋_GB2312" w:hint="eastAsia"/>
          <w:sz w:val="32"/>
          <w:szCs w:val="32"/>
        </w:rPr>
        <w:t xml:space="preserve"> 267.57</w:t>
      </w:r>
      <w:r>
        <w:rPr>
          <w:rFonts w:ascii="仿宋_GB2312" w:eastAsia="仿宋_GB2312" w:hint="eastAsia"/>
          <w:sz w:val="32"/>
          <w:szCs w:val="32"/>
        </w:rPr>
        <w:t>万元，占支出合计的</w:t>
      </w:r>
      <w:r>
        <w:rPr>
          <w:rFonts w:ascii="仿宋_GB2312" w:eastAsia="仿宋_GB2312" w:hint="eastAsia"/>
          <w:sz w:val="32"/>
          <w:szCs w:val="32"/>
        </w:rPr>
        <w:t>100.00%</w:t>
      </w:r>
      <w:r>
        <w:rPr>
          <w:rFonts w:ascii="仿宋_GB2312" w:eastAsia="仿宋_GB2312" w:hint="eastAsia"/>
          <w:sz w:val="32"/>
          <w:szCs w:val="32"/>
        </w:rPr>
        <w:t>。与上年度相比，一般公共预算财政拨款支出减少</w:t>
      </w:r>
      <w:r>
        <w:rPr>
          <w:rFonts w:ascii="仿宋_GB2312" w:eastAsia="仿宋_GB2312" w:hint="eastAsia"/>
          <w:sz w:val="32"/>
          <w:szCs w:val="32"/>
        </w:rPr>
        <w:t>85.66</w:t>
      </w:r>
      <w:r>
        <w:rPr>
          <w:rFonts w:ascii="仿宋_GB2312" w:eastAsia="仿宋_GB2312" w:hint="eastAsia"/>
          <w:sz w:val="32"/>
          <w:szCs w:val="32"/>
        </w:rPr>
        <w:t>万元，下降</w:t>
      </w:r>
      <w:r>
        <w:rPr>
          <w:rFonts w:ascii="仿宋_GB2312" w:eastAsia="仿宋_GB2312" w:hint="eastAsia"/>
          <w:sz w:val="32"/>
          <w:szCs w:val="32"/>
        </w:rPr>
        <w:t>24.25%</w:t>
      </w:r>
      <w:r>
        <w:rPr>
          <w:rFonts w:ascii="仿宋_GB2312" w:eastAsia="仿宋_GB2312" w:hint="eastAsia"/>
          <w:sz w:val="32"/>
          <w:szCs w:val="32"/>
        </w:rPr>
        <w:t>。主要原因是：</w:t>
      </w:r>
      <w:r>
        <w:rPr>
          <w:rFonts w:ascii="仿宋_GB2312" w:eastAsia="仿宋_GB2312" w:hint="eastAsia"/>
          <w:kern w:val="2"/>
          <w:sz w:val="32"/>
          <w:szCs w:val="32"/>
        </w:rPr>
        <w:t>牢固树立过紧日子思想，按照本市压减非急需非刚性资金支出要求，减少部分资金支出</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（二）结构情况。</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年度一般公共预算财政拨款支出</w:t>
      </w:r>
      <w:r>
        <w:rPr>
          <w:rFonts w:ascii="仿宋_GB2312" w:eastAsia="仿宋_GB2312" w:hint="eastAsia"/>
          <w:sz w:val="32"/>
          <w:szCs w:val="32"/>
        </w:rPr>
        <w:t>267.57</w:t>
      </w:r>
      <w:r>
        <w:rPr>
          <w:rFonts w:ascii="仿宋_GB2312" w:eastAsia="仿宋_GB2312" w:hint="eastAsia"/>
          <w:sz w:val="32"/>
          <w:szCs w:val="32"/>
        </w:rPr>
        <w:t>万元，主要用于以下方面：一般公共服务支出</w:t>
      </w:r>
      <w:r>
        <w:rPr>
          <w:rFonts w:ascii="仿宋_GB2312" w:eastAsia="仿宋_GB2312" w:hint="eastAsia"/>
          <w:sz w:val="32"/>
          <w:szCs w:val="32"/>
        </w:rPr>
        <w:t>221.91</w:t>
      </w:r>
      <w:r>
        <w:rPr>
          <w:rFonts w:ascii="仿宋_GB2312" w:eastAsia="仿宋_GB2312" w:hint="eastAsia"/>
          <w:sz w:val="32"/>
          <w:szCs w:val="32"/>
        </w:rPr>
        <w:t>万元，占</w:t>
      </w:r>
      <w:r>
        <w:rPr>
          <w:rFonts w:ascii="仿宋_GB2312" w:eastAsia="仿宋_GB2312" w:hint="eastAsia"/>
          <w:sz w:val="32"/>
          <w:szCs w:val="32"/>
        </w:rPr>
        <w:t>82.94%</w:t>
      </w:r>
      <w:r>
        <w:rPr>
          <w:rFonts w:ascii="仿宋_GB2312" w:eastAsia="仿宋_GB2312" w:hint="eastAsia"/>
          <w:sz w:val="32"/>
          <w:szCs w:val="32"/>
        </w:rPr>
        <w:t>；社会保障和就业支出</w:t>
      </w:r>
      <w:r>
        <w:rPr>
          <w:rFonts w:ascii="仿宋_GB2312" w:eastAsia="仿宋_GB2312" w:hint="eastAsia"/>
          <w:sz w:val="32"/>
          <w:szCs w:val="32"/>
        </w:rPr>
        <w:t>32.95</w:t>
      </w:r>
      <w:r>
        <w:rPr>
          <w:rFonts w:ascii="仿宋_GB2312" w:eastAsia="仿宋_GB2312" w:hint="eastAsia"/>
          <w:sz w:val="32"/>
          <w:szCs w:val="32"/>
        </w:rPr>
        <w:t>万元，占</w:t>
      </w:r>
      <w:r>
        <w:rPr>
          <w:rFonts w:ascii="仿宋_GB2312" w:eastAsia="仿宋_GB2312" w:hint="eastAsia"/>
          <w:sz w:val="32"/>
          <w:szCs w:val="32"/>
        </w:rPr>
        <w:t>12.31%</w:t>
      </w:r>
      <w:r>
        <w:rPr>
          <w:rFonts w:ascii="仿宋_GB2312" w:eastAsia="仿宋_GB2312" w:hint="eastAsia"/>
          <w:sz w:val="32"/>
          <w:szCs w:val="32"/>
        </w:rPr>
        <w:t>；卫生健康支出</w:t>
      </w:r>
      <w:r>
        <w:rPr>
          <w:rFonts w:ascii="仿宋_GB2312" w:eastAsia="仿宋_GB2312" w:hint="eastAsia"/>
          <w:sz w:val="32"/>
          <w:szCs w:val="32"/>
        </w:rPr>
        <w:t>5.08</w:t>
      </w:r>
      <w:r>
        <w:rPr>
          <w:rFonts w:ascii="仿宋_GB2312" w:eastAsia="仿宋_GB2312" w:hint="eastAsia"/>
          <w:sz w:val="32"/>
          <w:szCs w:val="32"/>
        </w:rPr>
        <w:t>万元，占</w:t>
      </w:r>
      <w:r>
        <w:rPr>
          <w:rFonts w:ascii="仿宋_GB2312" w:eastAsia="仿宋_GB2312" w:hint="eastAsia"/>
          <w:sz w:val="32"/>
          <w:szCs w:val="32"/>
        </w:rPr>
        <w:t>1.90%</w:t>
      </w:r>
      <w:r>
        <w:rPr>
          <w:rFonts w:ascii="仿宋_GB2312" w:eastAsia="仿宋_GB2312" w:hint="eastAsia"/>
          <w:sz w:val="32"/>
          <w:szCs w:val="32"/>
        </w:rPr>
        <w:t>；住房保障支出</w:t>
      </w:r>
      <w:r>
        <w:rPr>
          <w:rFonts w:ascii="仿宋_GB2312" w:eastAsia="仿宋_GB2312" w:hint="eastAsia"/>
          <w:sz w:val="32"/>
          <w:szCs w:val="32"/>
        </w:rPr>
        <w:t>7.62</w:t>
      </w:r>
      <w:r>
        <w:rPr>
          <w:rFonts w:ascii="仿宋_GB2312" w:eastAsia="仿宋_GB2312" w:hint="eastAsia"/>
          <w:sz w:val="32"/>
          <w:szCs w:val="32"/>
        </w:rPr>
        <w:t>万元，占</w:t>
      </w:r>
      <w:r>
        <w:rPr>
          <w:rFonts w:ascii="仿宋_GB2312" w:eastAsia="仿宋_GB2312" w:hint="eastAsia"/>
          <w:sz w:val="32"/>
          <w:szCs w:val="32"/>
        </w:rPr>
        <w:t>2.85%</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（三）具体情况。</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年度一般公共预算财政拨款支出年初预算为</w:t>
      </w:r>
      <w:r>
        <w:rPr>
          <w:rFonts w:ascii="仿宋_GB2312" w:eastAsia="仿宋_GB2312" w:hint="eastAsia"/>
          <w:sz w:val="32"/>
          <w:szCs w:val="32"/>
        </w:rPr>
        <w:t>222.20</w:t>
      </w:r>
      <w:r>
        <w:rPr>
          <w:rFonts w:ascii="仿宋_GB2312" w:eastAsia="仿宋_GB2312" w:hint="eastAsia"/>
          <w:sz w:val="32"/>
          <w:szCs w:val="32"/>
        </w:rPr>
        <w:t>万元，支出决算为</w:t>
      </w:r>
      <w:r>
        <w:rPr>
          <w:rFonts w:ascii="仿宋_GB2312" w:eastAsia="仿宋_GB2312" w:hint="eastAsia"/>
          <w:sz w:val="32"/>
          <w:szCs w:val="32"/>
        </w:rPr>
        <w:t xml:space="preserve"> 267.57</w:t>
      </w:r>
      <w:r>
        <w:rPr>
          <w:rFonts w:ascii="仿宋_GB2312" w:eastAsia="仿宋_GB2312" w:hint="eastAsia"/>
          <w:sz w:val="32"/>
          <w:szCs w:val="32"/>
        </w:rPr>
        <w:t>万元，完成年初预算的</w:t>
      </w:r>
      <w:r>
        <w:rPr>
          <w:rFonts w:ascii="仿宋_GB2312" w:eastAsia="仿宋_GB2312" w:hint="eastAsia"/>
          <w:sz w:val="32"/>
          <w:szCs w:val="32"/>
        </w:rPr>
        <w:t>120.42%</w:t>
      </w:r>
      <w:r>
        <w:rPr>
          <w:rFonts w:ascii="仿宋_GB2312" w:eastAsia="仿宋_GB2312" w:hint="eastAsia"/>
          <w:sz w:val="32"/>
          <w:szCs w:val="32"/>
        </w:rPr>
        <w:t>。其中：</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一般公共服务支出（类）政府办公厅（室）及相关机构事务（款）</w:t>
      </w:r>
      <w:r>
        <w:rPr>
          <w:rFonts w:ascii="仿宋_GB2312" w:eastAsia="仿宋_GB2312" w:hint="eastAsia"/>
          <w:sz w:val="32"/>
          <w:szCs w:val="32"/>
        </w:rPr>
        <w:t xml:space="preserve">  </w:t>
      </w:r>
      <w:r>
        <w:rPr>
          <w:rFonts w:ascii="仿宋_GB2312" w:eastAsia="仿宋_GB2312" w:hint="eastAsia"/>
          <w:sz w:val="32"/>
          <w:szCs w:val="32"/>
        </w:rPr>
        <w:t>行政运行（项）。年初预算为</w:t>
      </w:r>
      <w:r>
        <w:rPr>
          <w:rFonts w:ascii="仿宋_GB2312" w:eastAsia="仿宋_GB2312" w:hint="eastAsia"/>
          <w:sz w:val="32"/>
          <w:szCs w:val="32"/>
        </w:rPr>
        <w:t>3.67</w:t>
      </w:r>
      <w:r>
        <w:rPr>
          <w:rFonts w:ascii="仿宋_GB2312" w:eastAsia="仿宋_GB2312" w:hint="eastAsia"/>
          <w:sz w:val="32"/>
          <w:szCs w:val="32"/>
        </w:rPr>
        <w:t>万元，</w:t>
      </w:r>
      <w:r>
        <w:rPr>
          <w:rFonts w:ascii="仿宋_GB2312" w:eastAsia="仿宋_GB2312" w:hint="eastAsia"/>
          <w:sz w:val="32"/>
          <w:szCs w:val="32"/>
        </w:rPr>
        <w:lastRenderedPageBreak/>
        <w:t>支出决算为</w:t>
      </w:r>
      <w:r>
        <w:rPr>
          <w:rFonts w:ascii="仿宋_GB2312" w:eastAsia="仿宋_GB2312" w:hint="eastAsia"/>
          <w:sz w:val="32"/>
          <w:szCs w:val="32"/>
        </w:rPr>
        <w:t>3.67</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一般公共服务支出（类）其他共产党事务支出（款）</w:t>
      </w:r>
      <w:r>
        <w:rPr>
          <w:rFonts w:ascii="仿宋_GB2312" w:eastAsia="仿宋_GB2312" w:hint="eastAsia"/>
          <w:sz w:val="32"/>
          <w:szCs w:val="32"/>
        </w:rPr>
        <w:t xml:space="preserve">  </w:t>
      </w:r>
      <w:r>
        <w:rPr>
          <w:rFonts w:ascii="仿宋_GB2312" w:eastAsia="仿宋_GB2312" w:hint="eastAsia"/>
          <w:sz w:val="32"/>
          <w:szCs w:val="32"/>
        </w:rPr>
        <w:t>行政运行（项）。年初预算为</w:t>
      </w:r>
      <w:r>
        <w:rPr>
          <w:rFonts w:ascii="仿宋_GB2312" w:eastAsia="仿宋_GB2312" w:hint="eastAsia"/>
          <w:sz w:val="32"/>
          <w:szCs w:val="32"/>
        </w:rPr>
        <w:t>119.11</w:t>
      </w:r>
      <w:r>
        <w:rPr>
          <w:rFonts w:ascii="仿宋_GB2312" w:eastAsia="仿宋_GB2312" w:hint="eastAsia"/>
          <w:sz w:val="32"/>
          <w:szCs w:val="32"/>
        </w:rPr>
        <w:t>万元，支出决算为</w:t>
      </w:r>
      <w:r>
        <w:rPr>
          <w:rFonts w:ascii="仿宋_GB2312" w:eastAsia="仿宋_GB2312" w:hint="eastAsia"/>
          <w:sz w:val="32"/>
          <w:szCs w:val="32"/>
        </w:rPr>
        <w:t>164.48</w:t>
      </w:r>
      <w:r>
        <w:rPr>
          <w:rFonts w:ascii="仿宋_GB2312" w:eastAsia="仿宋_GB2312" w:hint="eastAsia"/>
          <w:sz w:val="32"/>
          <w:szCs w:val="32"/>
        </w:rPr>
        <w:t>万元，完成年初预算的</w:t>
      </w:r>
      <w:r>
        <w:rPr>
          <w:rFonts w:ascii="仿宋_GB2312" w:eastAsia="仿宋_GB2312" w:hint="eastAsia"/>
          <w:sz w:val="32"/>
          <w:szCs w:val="32"/>
        </w:rPr>
        <w:t>138.09%</w:t>
      </w:r>
      <w:r>
        <w:rPr>
          <w:rFonts w:ascii="仿宋_GB2312" w:eastAsia="仿宋_GB2312" w:hint="eastAsia"/>
          <w:sz w:val="32"/>
          <w:szCs w:val="32"/>
        </w:rPr>
        <w:t>。决算数与年初预算数存在差异的主要原因是：人</w:t>
      </w:r>
      <w:r>
        <w:rPr>
          <w:rFonts w:ascii="仿宋_GB2312" w:eastAsia="仿宋_GB2312" w:hint="eastAsia"/>
          <w:sz w:val="32"/>
          <w:szCs w:val="32"/>
        </w:rPr>
        <w:t>员经费增加；</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一般公共服务支出（类）其他共产党事务支出（款）</w:t>
      </w:r>
      <w:r>
        <w:rPr>
          <w:rFonts w:ascii="仿宋_GB2312" w:eastAsia="仿宋_GB2312" w:hint="eastAsia"/>
          <w:sz w:val="32"/>
          <w:szCs w:val="32"/>
        </w:rPr>
        <w:t xml:space="preserve">    </w:t>
      </w:r>
      <w:r>
        <w:rPr>
          <w:rFonts w:ascii="仿宋_GB2312" w:eastAsia="仿宋_GB2312" w:hint="eastAsia"/>
          <w:sz w:val="32"/>
          <w:szCs w:val="32"/>
        </w:rPr>
        <w:t>一般行政管理事务（项）。年初预算为</w:t>
      </w:r>
      <w:r>
        <w:rPr>
          <w:rFonts w:ascii="仿宋_GB2312" w:eastAsia="仿宋_GB2312" w:hint="eastAsia"/>
          <w:sz w:val="32"/>
          <w:szCs w:val="32"/>
        </w:rPr>
        <w:t>53.77</w:t>
      </w:r>
      <w:r>
        <w:rPr>
          <w:rFonts w:ascii="仿宋_GB2312" w:eastAsia="仿宋_GB2312" w:hint="eastAsia"/>
          <w:sz w:val="32"/>
          <w:szCs w:val="32"/>
        </w:rPr>
        <w:t>万元，支出决算为</w:t>
      </w:r>
      <w:r>
        <w:rPr>
          <w:rFonts w:ascii="仿宋_GB2312" w:eastAsia="仿宋_GB2312" w:hint="eastAsia"/>
          <w:sz w:val="32"/>
          <w:szCs w:val="32"/>
        </w:rPr>
        <w:t>53.77</w:t>
      </w:r>
      <w:r>
        <w:rPr>
          <w:rFonts w:ascii="仿宋_GB2312" w:eastAsia="仿宋_GB2312" w:hint="eastAsia"/>
          <w:sz w:val="32"/>
          <w:szCs w:val="32"/>
        </w:rPr>
        <w:t>万元，完成年初预算的</w:t>
      </w:r>
      <w:r>
        <w:rPr>
          <w:rFonts w:ascii="仿宋_GB2312" w:eastAsia="仿宋_GB2312" w:hint="eastAsia"/>
          <w:sz w:val="32"/>
          <w:szCs w:val="32"/>
        </w:rPr>
        <w:t xml:space="preserve"> 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社会保障和就业支出（类）行政事业单位养老支出（款）机关事业单位基本养老保险缴费支出（项）。年初预算为</w:t>
      </w:r>
      <w:r>
        <w:rPr>
          <w:rFonts w:ascii="仿宋_GB2312" w:eastAsia="仿宋_GB2312" w:hint="eastAsia"/>
          <w:sz w:val="32"/>
          <w:szCs w:val="32"/>
        </w:rPr>
        <w:t>10.17</w:t>
      </w:r>
      <w:r>
        <w:rPr>
          <w:rFonts w:ascii="仿宋_GB2312" w:eastAsia="仿宋_GB2312" w:hint="eastAsia"/>
          <w:sz w:val="32"/>
          <w:szCs w:val="32"/>
        </w:rPr>
        <w:t>万元，支出决算为</w:t>
      </w:r>
      <w:r>
        <w:rPr>
          <w:rFonts w:ascii="仿宋_GB2312" w:eastAsia="仿宋_GB2312" w:hint="eastAsia"/>
          <w:sz w:val="32"/>
          <w:szCs w:val="32"/>
        </w:rPr>
        <w:t>10.17</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社会保障和就业支出（类）抚恤（款）死亡抚恤（项）。年初预算为</w:t>
      </w:r>
      <w:r>
        <w:rPr>
          <w:rFonts w:ascii="仿宋_GB2312" w:eastAsia="仿宋_GB2312" w:hint="eastAsia"/>
          <w:sz w:val="32"/>
          <w:szCs w:val="32"/>
        </w:rPr>
        <w:t>22.53</w:t>
      </w:r>
      <w:r>
        <w:rPr>
          <w:rFonts w:ascii="仿宋_GB2312" w:eastAsia="仿宋_GB2312" w:hint="eastAsia"/>
          <w:sz w:val="32"/>
          <w:szCs w:val="32"/>
        </w:rPr>
        <w:t>万元，支出决算为</w:t>
      </w:r>
      <w:r>
        <w:rPr>
          <w:rFonts w:ascii="仿宋_GB2312" w:eastAsia="仿宋_GB2312" w:hint="eastAsia"/>
          <w:sz w:val="32"/>
          <w:szCs w:val="32"/>
        </w:rPr>
        <w:t>22.53</w:t>
      </w:r>
      <w:r>
        <w:rPr>
          <w:rFonts w:ascii="仿宋_GB2312" w:eastAsia="仿宋_GB2312" w:hint="eastAsia"/>
          <w:sz w:val="32"/>
          <w:szCs w:val="32"/>
        </w:rPr>
        <w:t>万元，完成年初预</w:t>
      </w:r>
      <w:r>
        <w:rPr>
          <w:rFonts w:ascii="仿宋_GB2312" w:eastAsia="仿宋_GB2312" w:hint="eastAsia"/>
          <w:sz w:val="32"/>
          <w:szCs w:val="32"/>
        </w:rPr>
        <w:t>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社会保障和就业支出（类）其他社会保障和就业支出（款）其他社会保障和就业支出（项）。年初预算为</w:t>
      </w:r>
      <w:r>
        <w:rPr>
          <w:rFonts w:ascii="仿宋_GB2312" w:eastAsia="仿宋_GB2312" w:hint="eastAsia"/>
          <w:sz w:val="32"/>
          <w:szCs w:val="32"/>
        </w:rPr>
        <w:t>0.25</w:t>
      </w:r>
      <w:r>
        <w:rPr>
          <w:rFonts w:ascii="仿宋_GB2312" w:eastAsia="仿宋_GB2312" w:hint="eastAsia"/>
          <w:sz w:val="32"/>
          <w:szCs w:val="32"/>
        </w:rPr>
        <w:t>万元，支出决算为</w:t>
      </w:r>
      <w:r>
        <w:rPr>
          <w:rFonts w:ascii="仿宋_GB2312" w:eastAsia="仿宋_GB2312" w:hint="eastAsia"/>
          <w:sz w:val="32"/>
          <w:szCs w:val="32"/>
        </w:rPr>
        <w:t>0.25</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lastRenderedPageBreak/>
        <w:t>卫生健康支出（类）行政事业单位医疗（款）行政单位医疗（项）。年初预算为</w:t>
      </w:r>
      <w:r>
        <w:rPr>
          <w:rFonts w:ascii="仿宋_GB2312" w:eastAsia="仿宋_GB2312" w:hint="eastAsia"/>
          <w:sz w:val="32"/>
          <w:szCs w:val="32"/>
        </w:rPr>
        <w:t>5.08</w:t>
      </w:r>
      <w:r>
        <w:rPr>
          <w:rFonts w:ascii="仿宋_GB2312" w:eastAsia="仿宋_GB2312" w:hint="eastAsia"/>
          <w:sz w:val="32"/>
          <w:szCs w:val="32"/>
        </w:rPr>
        <w:t>万元，支出决算为</w:t>
      </w:r>
      <w:r>
        <w:rPr>
          <w:rFonts w:ascii="仿宋_GB2312" w:eastAsia="仿宋_GB2312" w:hint="eastAsia"/>
          <w:sz w:val="32"/>
          <w:szCs w:val="32"/>
        </w:rPr>
        <w:t>5.08</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numPr>
          <w:ilvl w:val="0"/>
          <w:numId w:val="4"/>
        </w:numPr>
        <w:shd w:val="clear" w:color="auto" w:fill="FFFFFF"/>
        <w:spacing w:before="0" w:beforeAutospacing="0" w:after="0" w:afterAutospacing="0"/>
        <w:ind w:left="0" w:firstLine="480"/>
        <w:rPr>
          <w:rFonts w:ascii="仿宋_GB2312" w:eastAsia="仿宋_GB2312"/>
          <w:sz w:val="32"/>
          <w:szCs w:val="32"/>
        </w:rPr>
      </w:pPr>
      <w:r>
        <w:rPr>
          <w:rFonts w:ascii="仿宋_GB2312" w:eastAsia="仿宋_GB2312" w:hint="eastAsia"/>
          <w:sz w:val="32"/>
          <w:szCs w:val="32"/>
        </w:rPr>
        <w:t>住房保障支出（类）住房改革支出（款）住房公积金（项）。年初预算为</w:t>
      </w:r>
      <w:r>
        <w:rPr>
          <w:rFonts w:ascii="仿宋_GB2312" w:eastAsia="仿宋_GB2312" w:hint="eastAsia"/>
          <w:sz w:val="32"/>
          <w:szCs w:val="32"/>
        </w:rPr>
        <w:t>7.62</w:t>
      </w:r>
      <w:r>
        <w:rPr>
          <w:rFonts w:ascii="仿宋_GB2312" w:eastAsia="仿宋_GB2312" w:hint="eastAsia"/>
          <w:sz w:val="32"/>
          <w:szCs w:val="32"/>
        </w:rPr>
        <w:t>万元，支出决算为</w:t>
      </w:r>
      <w:r>
        <w:rPr>
          <w:rFonts w:ascii="仿宋_GB2312" w:eastAsia="仿宋_GB2312" w:hint="eastAsia"/>
          <w:sz w:val="32"/>
          <w:szCs w:val="32"/>
        </w:rPr>
        <w:t>7.62</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六、一般公共预算财政拨款基本支出决算情况说明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年度一般公共预算财政拨款基本支出</w:t>
      </w:r>
      <w:r>
        <w:rPr>
          <w:rFonts w:ascii="仿宋_GB2312" w:eastAsia="仿宋_GB2312" w:hint="eastAsia"/>
          <w:sz w:val="32"/>
          <w:szCs w:val="32"/>
        </w:rPr>
        <w:t>267.57</w:t>
      </w:r>
      <w:r>
        <w:rPr>
          <w:rFonts w:ascii="仿宋_GB2312" w:eastAsia="仿宋_GB2312" w:hint="eastAsia"/>
          <w:sz w:val="32"/>
          <w:szCs w:val="32"/>
        </w:rPr>
        <w:t>万元。其中：人员经费</w:t>
      </w:r>
      <w:r>
        <w:rPr>
          <w:rFonts w:ascii="仿宋_GB2312" w:eastAsia="仿宋_GB2312" w:hint="eastAsia"/>
          <w:sz w:val="32"/>
          <w:szCs w:val="32"/>
        </w:rPr>
        <w:t xml:space="preserve"> 208.07</w:t>
      </w:r>
      <w:r>
        <w:rPr>
          <w:rFonts w:ascii="仿宋_GB2312" w:eastAsia="仿宋_GB2312" w:hint="eastAsia"/>
          <w:sz w:val="32"/>
          <w:szCs w:val="32"/>
        </w:rPr>
        <w:t>万元，主要包括：基本工资、津贴补贴、伙食补助费、绩效工资、机关事业单位基本养老保险</w:t>
      </w:r>
      <w:r>
        <w:rPr>
          <w:rFonts w:ascii="仿宋_GB2312" w:eastAsia="仿宋_GB2312" w:hint="eastAsia"/>
          <w:sz w:val="32"/>
          <w:szCs w:val="32"/>
        </w:rPr>
        <w:t xml:space="preserve"> </w:t>
      </w:r>
      <w:r>
        <w:rPr>
          <w:rFonts w:ascii="仿宋_GB2312" w:eastAsia="仿宋_GB2312" w:hint="eastAsia"/>
          <w:sz w:val="32"/>
          <w:szCs w:val="32"/>
        </w:rPr>
        <w:t>缴费、职业年金缴费、其他社会保障缴费、其他工资福利支出、离休费、退休费、抚恤金、生活补助、医疗费、奖励金、住房公积金、采暖补贴、物业服务补贴、其</w:t>
      </w:r>
      <w:r>
        <w:rPr>
          <w:rFonts w:ascii="仿宋_GB2312" w:eastAsia="仿宋_GB2312" w:hint="eastAsia"/>
          <w:sz w:val="32"/>
          <w:szCs w:val="32"/>
        </w:rPr>
        <w:t xml:space="preserve"> </w:t>
      </w:r>
      <w:r>
        <w:rPr>
          <w:rFonts w:ascii="仿宋_GB2312" w:eastAsia="仿宋_GB2312" w:hint="eastAsia"/>
          <w:sz w:val="32"/>
          <w:szCs w:val="32"/>
        </w:rPr>
        <w:t>他对个人和家庭的补助支出；公用经费</w:t>
      </w:r>
      <w:r>
        <w:rPr>
          <w:rFonts w:ascii="仿宋_GB2312" w:eastAsia="仿宋_GB2312" w:hint="eastAsia"/>
          <w:sz w:val="32"/>
          <w:szCs w:val="32"/>
        </w:rPr>
        <w:t>59,5</w:t>
      </w:r>
      <w:r>
        <w:rPr>
          <w:rFonts w:ascii="仿宋_GB2312" w:eastAsia="仿宋_GB2312" w:hint="eastAsia"/>
          <w:sz w:val="32"/>
          <w:szCs w:val="32"/>
        </w:rPr>
        <w:t>万元，主要包括：办公费、印刷费、咨询费、手续</w:t>
      </w:r>
      <w:r>
        <w:rPr>
          <w:rFonts w:ascii="仿宋_GB2312" w:eastAsia="仿宋_GB2312" w:hint="eastAsia"/>
          <w:sz w:val="32"/>
          <w:szCs w:val="32"/>
        </w:rPr>
        <w:t xml:space="preserve"> </w:t>
      </w:r>
      <w:r>
        <w:rPr>
          <w:rFonts w:ascii="仿宋_GB2312" w:eastAsia="仿宋_GB2312" w:hint="eastAsia"/>
          <w:sz w:val="32"/>
          <w:szCs w:val="32"/>
        </w:rPr>
        <w:t>费、水费、电费、邮</w:t>
      </w:r>
      <w:r>
        <w:rPr>
          <w:rFonts w:ascii="仿宋_GB2312" w:eastAsia="仿宋_GB2312" w:hint="eastAsia"/>
          <w:sz w:val="32"/>
          <w:szCs w:val="32"/>
        </w:rPr>
        <w:t>电费、取暖费、物业管理费、差旅费、因公出国（境）费用、维修（护）费、租赁费、会议费、培训费、公务接待费、专用材料费、劳务费、委</w:t>
      </w:r>
      <w:r>
        <w:rPr>
          <w:rFonts w:ascii="仿宋_GB2312" w:eastAsia="仿宋_GB2312" w:hint="eastAsia"/>
          <w:sz w:val="32"/>
          <w:szCs w:val="32"/>
        </w:rPr>
        <w:t xml:space="preserve"> </w:t>
      </w:r>
      <w:r>
        <w:rPr>
          <w:rFonts w:ascii="仿宋_GB2312" w:eastAsia="仿宋_GB2312" w:hint="eastAsia"/>
          <w:sz w:val="32"/>
          <w:szCs w:val="32"/>
        </w:rPr>
        <w:t>托业务费、工会经费、福利费、公务用车运行维护费、其他交通费用、税金及附加费用、其他商品和服务支出、办公设备购置、专用设备购置、信息网络及软件购置</w:t>
      </w:r>
      <w:r>
        <w:rPr>
          <w:rFonts w:ascii="仿宋_GB2312" w:eastAsia="仿宋_GB2312" w:hint="eastAsia"/>
          <w:sz w:val="32"/>
          <w:szCs w:val="32"/>
        </w:rPr>
        <w:t xml:space="preserve"> </w:t>
      </w:r>
      <w:r>
        <w:rPr>
          <w:rFonts w:ascii="仿宋_GB2312" w:eastAsia="仿宋_GB2312" w:hint="eastAsia"/>
          <w:sz w:val="32"/>
          <w:szCs w:val="32"/>
        </w:rPr>
        <w:t>更新、其他资本性支出。</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lastRenderedPageBreak/>
        <w:t>七、一般公共预算财政拨款“三公”经费支出决算情况说明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（一）“三公”经费财政拨款支出决算总体情况说明。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年度“三公”经费财政拨款支出预算为</w:t>
      </w:r>
      <w:r>
        <w:rPr>
          <w:rFonts w:ascii="仿宋_GB2312" w:eastAsia="仿宋_GB2312" w:hint="eastAsia"/>
          <w:sz w:val="32"/>
          <w:szCs w:val="32"/>
        </w:rPr>
        <w:t>14</w:t>
      </w:r>
      <w:r>
        <w:rPr>
          <w:rFonts w:ascii="仿宋_GB2312" w:eastAsia="仿宋_GB2312" w:hint="eastAsia"/>
          <w:sz w:val="32"/>
          <w:szCs w:val="32"/>
        </w:rPr>
        <w:t>万元，支出决算为</w:t>
      </w:r>
      <w:r>
        <w:rPr>
          <w:rFonts w:ascii="仿宋_GB2312" w:eastAsia="仿宋_GB2312" w:hint="eastAsia"/>
          <w:sz w:val="32"/>
          <w:szCs w:val="32"/>
        </w:rPr>
        <w:t>3.56</w:t>
      </w:r>
      <w:r>
        <w:rPr>
          <w:rFonts w:ascii="仿宋_GB2312" w:eastAsia="仿宋_GB2312" w:hint="eastAsia"/>
          <w:sz w:val="32"/>
          <w:szCs w:val="32"/>
        </w:rPr>
        <w:t>万元，完成预算的</w:t>
      </w:r>
      <w:r>
        <w:rPr>
          <w:rFonts w:ascii="仿宋_GB2312" w:eastAsia="仿宋_GB2312" w:hint="eastAsia"/>
          <w:sz w:val="32"/>
          <w:szCs w:val="32"/>
        </w:rPr>
        <w:t>25.43%</w:t>
      </w:r>
      <w:r>
        <w:rPr>
          <w:rFonts w:ascii="仿宋_GB2312" w:eastAsia="仿宋_GB2312" w:hint="eastAsia"/>
          <w:sz w:val="32"/>
          <w:szCs w:val="32"/>
        </w:rPr>
        <w:t>。</w:t>
      </w:r>
      <w:r>
        <w:rPr>
          <w:rFonts w:ascii="仿宋_GB2312" w:eastAsia="仿宋_GB2312" w:hint="eastAsia"/>
          <w:sz w:val="32"/>
          <w:szCs w:val="32"/>
        </w:rPr>
        <w:t>2020</w:t>
      </w:r>
      <w:r>
        <w:rPr>
          <w:rFonts w:ascii="仿宋_GB2312" w:eastAsia="仿宋_GB2312" w:hint="eastAsia"/>
          <w:sz w:val="32"/>
          <w:szCs w:val="32"/>
        </w:rPr>
        <w:t>年度“三公”经费支出决算数与预算数存在差异的主要原因是：</w:t>
      </w:r>
      <w:r>
        <w:rPr>
          <w:rFonts w:ascii="仿宋_GB2312" w:eastAsia="仿宋_GB2312" w:hint="eastAsia"/>
          <w:kern w:val="2"/>
          <w:sz w:val="32"/>
          <w:szCs w:val="32"/>
        </w:rPr>
        <w:t>牢固树立过紧日子思想，按照本市压减非急需非刚性资金支出要求，减少部分资金支出</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（二）“三公”经费财政拨款支出决算具体情况说明。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年度“三公”经费财政拨款支出决算中，因公出国（境）费支出决算</w:t>
      </w:r>
      <w:r>
        <w:rPr>
          <w:rFonts w:ascii="仿宋_GB2312" w:eastAsia="仿宋_GB2312" w:hint="eastAsia"/>
          <w:sz w:val="32"/>
          <w:szCs w:val="32"/>
        </w:rPr>
        <w:t>0.00</w:t>
      </w:r>
      <w:r>
        <w:rPr>
          <w:rFonts w:ascii="仿宋_GB2312" w:eastAsia="仿宋_GB2312" w:hint="eastAsia"/>
          <w:sz w:val="32"/>
          <w:szCs w:val="32"/>
        </w:rPr>
        <w:t>万元，完成预算的</w:t>
      </w:r>
      <w:r>
        <w:rPr>
          <w:rFonts w:ascii="仿宋_GB2312" w:eastAsia="仿宋_GB2312" w:hint="eastAsia"/>
          <w:sz w:val="32"/>
          <w:szCs w:val="32"/>
        </w:rPr>
        <w:t xml:space="preserve"> 0.00%</w:t>
      </w:r>
      <w:r>
        <w:rPr>
          <w:rFonts w:ascii="仿宋_GB2312" w:eastAsia="仿宋_GB2312" w:hint="eastAsia"/>
          <w:sz w:val="32"/>
          <w:szCs w:val="32"/>
        </w:rPr>
        <w:t>，占</w:t>
      </w:r>
      <w:r>
        <w:rPr>
          <w:rFonts w:ascii="仿宋_GB2312" w:eastAsia="仿宋_GB2312" w:hint="eastAsia"/>
          <w:sz w:val="32"/>
          <w:szCs w:val="32"/>
        </w:rPr>
        <w:t>0.00%</w:t>
      </w:r>
      <w:r>
        <w:rPr>
          <w:rFonts w:ascii="仿宋_GB2312" w:eastAsia="仿宋_GB2312" w:hint="eastAsia"/>
          <w:sz w:val="32"/>
          <w:szCs w:val="32"/>
        </w:rPr>
        <w:t>；公务用车购置及运行费支出决算</w:t>
      </w:r>
      <w:r>
        <w:rPr>
          <w:rFonts w:ascii="仿宋_GB2312" w:eastAsia="仿宋_GB2312" w:hint="eastAsia"/>
          <w:sz w:val="32"/>
          <w:szCs w:val="32"/>
        </w:rPr>
        <w:t>1.66</w:t>
      </w:r>
      <w:r>
        <w:rPr>
          <w:rFonts w:ascii="仿宋_GB2312" w:eastAsia="仿宋_GB2312" w:hint="eastAsia"/>
          <w:sz w:val="32"/>
          <w:szCs w:val="32"/>
        </w:rPr>
        <w:t>万元，完成预算的</w:t>
      </w:r>
      <w:r>
        <w:rPr>
          <w:rFonts w:ascii="仿宋_GB2312" w:eastAsia="仿宋_GB2312" w:hint="eastAsia"/>
          <w:sz w:val="32"/>
          <w:szCs w:val="32"/>
        </w:rPr>
        <w:t>33.17%</w:t>
      </w:r>
      <w:r>
        <w:rPr>
          <w:rFonts w:ascii="仿宋_GB2312" w:eastAsia="仿宋_GB2312" w:hint="eastAsia"/>
          <w:sz w:val="32"/>
          <w:szCs w:val="32"/>
        </w:rPr>
        <w:t>，占</w:t>
      </w:r>
      <w:r>
        <w:rPr>
          <w:rFonts w:ascii="仿宋_GB2312" w:eastAsia="仿宋_GB2312" w:hint="eastAsia"/>
          <w:sz w:val="32"/>
          <w:szCs w:val="32"/>
        </w:rPr>
        <w:t>46.59%</w:t>
      </w:r>
      <w:r>
        <w:rPr>
          <w:rFonts w:ascii="仿宋_GB2312" w:eastAsia="仿宋_GB2312" w:hint="eastAsia"/>
          <w:sz w:val="32"/>
          <w:szCs w:val="32"/>
        </w:rPr>
        <w:t>；公务接待费支出决算</w:t>
      </w:r>
      <w:r>
        <w:rPr>
          <w:rFonts w:ascii="仿宋_GB2312" w:eastAsia="仿宋_GB2312" w:hint="eastAsia"/>
          <w:sz w:val="32"/>
          <w:szCs w:val="32"/>
        </w:rPr>
        <w:t>1.9</w:t>
      </w:r>
      <w:r>
        <w:rPr>
          <w:rFonts w:ascii="仿宋_GB2312" w:eastAsia="仿宋_GB2312" w:hint="eastAsia"/>
          <w:sz w:val="32"/>
          <w:szCs w:val="32"/>
        </w:rPr>
        <w:t>万元，完成预算的</w:t>
      </w:r>
      <w:r>
        <w:rPr>
          <w:rFonts w:ascii="仿宋_GB2312" w:eastAsia="仿宋_GB2312" w:hint="eastAsia"/>
          <w:sz w:val="32"/>
          <w:szCs w:val="32"/>
        </w:rPr>
        <w:t xml:space="preserve"> 21.13%</w:t>
      </w:r>
      <w:r>
        <w:rPr>
          <w:rFonts w:ascii="仿宋_GB2312" w:eastAsia="仿宋_GB2312" w:hint="eastAsia"/>
          <w:sz w:val="32"/>
          <w:szCs w:val="32"/>
        </w:rPr>
        <w:t>，占</w:t>
      </w:r>
      <w:r>
        <w:rPr>
          <w:rFonts w:ascii="仿宋_GB2312" w:eastAsia="仿宋_GB2312" w:hint="eastAsia"/>
          <w:sz w:val="32"/>
          <w:szCs w:val="32"/>
        </w:rPr>
        <w:t>53.41%</w:t>
      </w:r>
      <w:r>
        <w:rPr>
          <w:rFonts w:ascii="仿宋_GB2312" w:eastAsia="仿宋_GB2312" w:hint="eastAsia"/>
          <w:sz w:val="32"/>
          <w:szCs w:val="32"/>
        </w:rPr>
        <w:t>；具体情况如下：</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．因公出国（境）费年初预算为</w:t>
      </w:r>
      <w:r>
        <w:rPr>
          <w:rFonts w:ascii="仿宋_GB2312" w:eastAsia="仿宋_GB2312" w:hint="eastAsia"/>
          <w:sz w:val="32"/>
          <w:szCs w:val="32"/>
        </w:rPr>
        <w:t xml:space="preserve"> </w:t>
      </w:r>
      <w:r>
        <w:rPr>
          <w:rFonts w:ascii="仿宋_GB2312" w:eastAsia="仿宋_GB2312" w:hint="eastAsia"/>
          <w:sz w:val="32"/>
          <w:szCs w:val="32"/>
        </w:rPr>
        <w:t>0.00</w:t>
      </w:r>
      <w:r>
        <w:rPr>
          <w:rFonts w:ascii="仿宋_GB2312" w:eastAsia="仿宋_GB2312" w:hint="eastAsia"/>
          <w:sz w:val="32"/>
          <w:szCs w:val="32"/>
        </w:rPr>
        <w:t>万元，支出决算为</w:t>
      </w:r>
      <w:r>
        <w:rPr>
          <w:rFonts w:ascii="仿宋_GB2312" w:eastAsia="仿宋_GB2312" w:hint="eastAsia"/>
          <w:sz w:val="32"/>
          <w:szCs w:val="32"/>
        </w:rPr>
        <w:t xml:space="preserve">0.00 </w:t>
      </w:r>
      <w:r>
        <w:rPr>
          <w:rFonts w:ascii="仿宋_GB2312" w:eastAsia="仿宋_GB2312" w:hint="eastAsia"/>
          <w:sz w:val="32"/>
          <w:szCs w:val="32"/>
        </w:rPr>
        <w:t>万元，完成年初预算的</w:t>
      </w:r>
      <w:r>
        <w:rPr>
          <w:rFonts w:ascii="仿宋_GB2312" w:eastAsia="仿宋_GB2312" w:hint="eastAsia"/>
          <w:sz w:val="32"/>
          <w:szCs w:val="32"/>
        </w:rPr>
        <w:t>0.00%</w:t>
      </w:r>
      <w:r>
        <w:rPr>
          <w:rFonts w:ascii="仿宋_GB2312" w:eastAsia="仿宋_GB2312" w:hint="eastAsia"/>
          <w:sz w:val="32"/>
          <w:szCs w:val="32"/>
        </w:rPr>
        <w:t>，决算数与年初预算数不存在差异。</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因公出国（境）团组数</w:t>
      </w:r>
      <w:r>
        <w:rPr>
          <w:rFonts w:ascii="仿宋_GB2312" w:eastAsia="仿宋_GB2312" w:hint="eastAsia"/>
          <w:sz w:val="32"/>
          <w:szCs w:val="32"/>
        </w:rPr>
        <w:t>0</w:t>
      </w:r>
      <w:r>
        <w:rPr>
          <w:rFonts w:ascii="仿宋_GB2312" w:eastAsia="仿宋_GB2312" w:hint="eastAsia"/>
          <w:sz w:val="32"/>
          <w:szCs w:val="32"/>
        </w:rPr>
        <w:t>个，因公出国（境）人次数</w:t>
      </w:r>
      <w:r>
        <w:rPr>
          <w:rFonts w:ascii="仿宋_GB2312" w:eastAsia="仿宋_GB2312" w:hint="eastAsia"/>
          <w:sz w:val="32"/>
          <w:szCs w:val="32"/>
        </w:rPr>
        <w:t>0</w:t>
      </w:r>
      <w:r>
        <w:rPr>
          <w:rFonts w:ascii="仿宋_GB2312" w:eastAsia="仿宋_GB2312" w:hint="eastAsia"/>
          <w:sz w:val="32"/>
          <w:szCs w:val="32"/>
        </w:rPr>
        <w:t>人。</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 xml:space="preserve"> </w:t>
      </w:r>
      <w:r>
        <w:rPr>
          <w:rFonts w:ascii="仿宋_GB2312" w:eastAsia="仿宋_GB2312" w:hint="eastAsia"/>
          <w:sz w:val="32"/>
          <w:szCs w:val="32"/>
        </w:rPr>
        <w:t>公务用车购置及运行费年初预算为</w:t>
      </w:r>
      <w:r>
        <w:rPr>
          <w:rFonts w:ascii="仿宋_GB2312" w:eastAsia="仿宋_GB2312" w:hint="eastAsia"/>
          <w:sz w:val="32"/>
          <w:szCs w:val="32"/>
        </w:rPr>
        <w:t>5</w:t>
      </w:r>
      <w:r>
        <w:rPr>
          <w:rFonts w:ascii="仿宋_GB2312" w:eastAsia="仿宋_GB2312" w:hint="eastAsia"/>
          <w:sz w:val="32"/>
          <w:szCs w:val="32"/>
        </w:rPr>
        <w:t>万元，支出决算为</w:t>
      </w:r>
      <w:r>
        <w:rPr>
          <w:rFonts w:ascii="仿宋_GB2312" w:eastAsia="仿宋_GB2312" w:hint="eastAsia"/>
          <w:sz w:val="32"/>
          <w:szCs w:val="32"/>
        </w:rPr>
        <w:t xml:space="preserve"> 1.66</w:t>
      </w:r>
      <w:r>
        <w:rPr>
          <w:rFonts w:ascii="仿宋_GB2312" w:eastAsia="仿宋_GB2312" w:hint="eastAsia"/>
          <w:sz w:val="32"/>
          <w:szCs w:val="32"/>
        </w:rPr>
        <w:t>万元，完成年初预算的</w:t>
      </w:r>
      <w:r>
        <w:rPr>
          <w:rFonts w:ascii="仿宋_GB2312" w:eastAsia="仿宋_GB2312" w:hint="eastAsia"/>
          <w:sz w:val="32"/>
          <w:szCs w:val="32"/>
        </w:rPr>
        <w:t>33.17%</w:t>
      </w:r>
      <w:r>
        <w:rPr>
          <w:rFonts w:ascii="仿宋_GB2312" w:eastAsia="仿宋_GB2312" w:hint="eastAsia"/>
          <w:sz w:val="32"/>
          <w:szCs w:val="32"/>
        </w:rPr>
        <w:t>，决算数与年初预算数存在差异的主要原因：</w:t>
      </w:r>
      <w:r>
        <w:rPr>
          <w:rFonts w:ascii="仿宋_GB2312" w:eastAsia="仿宋_GB2312" w:hint="eastAsia"/>
          <w:kern w:val="2"/>
          <w:sz w:val="32"/>
          <w:szCs w:val="32"/>
        </w:rPr>
        <w:t>牢固树立过紧日子思想，按</w:t>
      </w:r>
      <w:r>
        <w:rPr>
          <w:rFonts w:ascii="仿宋_GB2312" w:eastAsia="仿宋_GB2312" w:hint="eastAsia"/>
          <w:kern w:val="2"/>
          <w:sz w:val="32"/>
          <w:szCs w:val="32"/>
        </w:rPr>
        <w:lastRenderedPageBreak/>
        <w:t>照本市压减非急需非刚性资金支出要求，减少部分资金支出</w:t>
      </w:r>
      <w:r>
        <w:rPr>
          <w:rFonts w:ascii="仿宋_GB2312" w:eastAsia="仿宋_GB2312" w:hint="eastAsia"/>
          <w:sz w:val="32"/>
          <w:szCs w:val="32"/>
        </w:rPr>
        <w:t>。其中：</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公务用车购置支出</w:t>
      </w:r>
      <w:r>
        <w:rPr>
          <w:rFonts w:ascii="仿宋_GB2312" w:eastAsia="仿宋_GB2312" w:hint="eastAsia"/>
          <w:sz w:val="32"/>
          <w:szCs w:val="32"/>
        </w:rPr>
        <w:t>0.00</w:t>
      </w:r>
      <w:r>
        <w:rPr>
          <w:rFonts w:ascii="仿宋_GB2312" w:eastAsia="仿宋_GB2312" w:hint="eastAsia"/>
          <w:sz w:val="32"/>
          <w:szCs w:val="32"/>
        </w:rPr>
        <w:t>万元，购置车辆</w:t>
      </w:r>
      <w:r>
        <w:rPr>
          <w:rFonts w:ascii="仿宋_GB2312" w:eastAsia="仿宋_GB2312" w:hint="eastAsia"/>
          <w:sz w:val="32"/>
          <w:szCs w:val="32"/>
        </w:rPr>
        <w:t>0</w:t>
      </w:r>
      <w:r>
        <w:rPr>
          <w:rFonts w:ascii="仿宋_GB2312" w:eastAsia="仿宋_GB2312" w:hint="eastAsia"/>
          <w:sz w:val="32"/>
          <w:szCs w:val="32"/>
        </w:rPr>
        <w:t>台。</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公务用车运行支出</w:t>
      </w:r>
      <w:r>
        <w:rPr>
          <w:rFonts w:ascii="仿宋_GB2312" w:eastAsia="仿宋_GB2312" w:hint="eastAsia"/>
          <w:sz w:val="32"/>
          <w:szCs w:val="32"/>
        </w:rPr>
        <w:t>1.66</w:t>
      </w:r>
      <w:r>
        <w:rPr>
          <w:rFonts w:ascii="仿宋_GB2312" w:eastAsia="仿宋_GB2312" w:hint="eastAsia"/>
          <w:sz w:val="32"/>
          <w:szCs w:val="32"/>
        </w:rPr>
        <w:t>万元。主要用于公车燃油费、运维费。</w:t>
      </w:r>
      <w:r>
        <w:rPr>
          <w:rFonts w:ascii="仿宋_GB2312" w:eastAsia="仿宋_GB2312" w:hint="eastAsia"/>
          <w:sz w:val="32"/>
          <w:szCs w:val="32"/>
        </w:rPr>
        <w:t>2020</w:t>
      </w:r>
      <w:r>
        <w:rPr>
          <w:rFonts w:ascii="仿宋_GB2312" w:eastAsia="仿宋_GB2312" w:hint="eastAsia"/>
          <w:sz w:val="32"/>
          <w:szCs w:val="32"/>
        </w:rPr>
        <w:t>年期末，单位开支财政拨款的公务用车保有量为</w:t>
      </w:r>
      <w:r>
        <w:rPr>
          <w:rFonts w:ascii="仿宋_GB2312" w:eastAsia="仿宋_GB2312" w:hint="eastAsia"/>
          <w:sz w:val="32"/>
          <w:szCs w:val="32"/>
        </w:rPr>
        <w:t>1</w:t>
      </w:r>
      <w:r>
        <w:rPr>
          <w:rFonts w:ascii="仿宋_GB2312" w:eastAsia="仿宋_GB2312" w:hint="eastAsia"/>
          <w:sz w:val="32"/>
          <w:szCs w:val="32"/>
        </w:rPr>
        <w:t>辆。</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公务接待费年初预算为</w:t>
      </w:r>
      <w:r>
        <w:rPr>
          <w:rFonts w:ascii="仿宋_GB2312" w:eastAsia="仿宋_GB2312" w:hint="eastAsia"/>
          <w:sz w:val="32"/>
          <w:szCs w:val="32"/>
        </w:rPr>
        <w:t>9.00</w:t>
      </w:r>
      <w:r>
        <w:rPr>
          <w:rFonts w:ascii="仿宋_GB2312" w:eastAsia="仿宋_GB2312" w:hint="eastAsia"/>
          <w:sz w:val="32"/>
          <w:szCs w:val="32"/>
        </w:rPr>
        <w:t>万元，支出决算为</w:t>
      </w:r>
      <w:r>
        <w:rPr>
          <w:rFonts w:ascii="仿宋_GB2312" w:eastAsia="仿宋_GB2312" w:hint="eastAsia"/>
          <w:sz w:val="32"/>
          <w:szCs w:val="32"/>
        </w:rPr>
        <w:t>1.90</w:t>
      </w:r>
      <w:r>
        <w:rPr>
          <w:rFonts w:ascii="仿宋_GB2312" w:eastAsia="仿宋_GB2312" w:hint="eastAsia"/>
          <w:sz w:val="32"/>
          <w:szCs w:val="32"/>
        </w:rPr>
        <w:t>万元，完成年初预算的</w:t>
      </w:r>
      <w:r>
        <w:rPr>
          <w:rFonts w:ascii="仿宋_GB2312" w:eastAsia="仿宋_GB2312" w:hint="eastAsia"/>
          <w:sz w:val="32"/>
          <w:szCs w:val="32"/>
        </w:rPr>
        <w:t>21.13%</w:t>
      </w:r>
      <w:r>
        <w:rPr>
          <w:rFonts w:ascii="仿宋_GB2312" w:eastAsia="仿宋_GB2312" w:hint="eastAsia"/>
          <w:sz w:val="32"/>
          <w:szCs w:val="32"/>
        </w:rPr>
        <w:t>。决算数与年初预算数存在差异的主要原因是：</w:t>
      </w:r>
      <w:r>
        <w:rPr>
          <w:rFonts w:ascii="仿宋_GB2312" w:eastAsia="仿宋_GB2312" w:hint="eastAsia"/>
          <w:kern w:val="2"/>
          <w:sz w:val="32"/>
          <w:szCs w:val="32"/>
        </w:rPr>
        <w:t>牢固树立过紧日子思想，按照本市压减非急需非刚性资金支出要求，减少部分资金支出</w:t>
      </w:r>
      <w:r>
        <w:rPr>
          <w:rFonts w:ascii="仿宋_GB2312" w:eastAsia="仿宋_GB2312" w:hint="eastAsia"/>
          <w:sz w:val="32"/>
          <w:szCs w:val="32"/>
        </w:rPr>
        <w:t>。其中：</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外宾接待支出</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2020</w:t>
      </w:r>
      <w:r>
        <w:rPr>
          <w:rFonts w:ascii="仿宋_GB2312" w:eastAsia="仿宋_GB2312" w:hint="eastAsia"/>
          <w:sz w:val="32"/>
          <w:szCs w:val="32"/>
        </w:rPr>
        <w:t>年共接待国（境）外来访团组</w:t>
      </w:r>
      <w:r>
        <w:rPr>
          <w:rFonts w:ascii="仿宋_GB2312" w:eastAsia="仿宋_GB2312" w:hint="eastAsia"/>
          <w:sz w:val="32"/>
          <w:szCs w:val="32"/>
        </w:rPr>
        <w:t>0</w:t>
      </w:r>
      <w:r>
        <w:rPr>
          <w:rFonts w:ascii="仿宋_GB2312" w:eastAsia="仿宋_GB2312" w:hint="eastAsia"/>
          <w:sz w:val="32"/>
          <w:szCs w:val="32"/>
        </w:rPr>
        <w:t>个、来访外宾</w:t>
      </w:r>
      <w:r>
        <w:rPr>
          <w:rFonts w:ascii="仿宋_GB2312" w:eastAsia="仿宋_GB2312" w:hint="eastAsia"/>
          <w:sz w:val="32"/>
          <w:szCs w:val="32"/>
        </w:rPr>
        <w:t>0</w:t>
      </w:r>
      <w:r>
        <w:rPr>
          <w:rFonts w:ascii="仿宋_GB2312" w:eastAsia="仿宋_GB2312" w:hint="eastAsia"/>
          <w:sz w:val="32"/>
          <w:szCs w:val="32"/>
        </w:rPr>
        <w:t>人次（不包括陪同人员）。其他国内公务接待支出</w:t>
      </w:r>
      <w:r>
        <w:rPr>
          <w:rFonts w:ascii="仿宋_GB2312" w:eastAsia="仿宋_GB2312" w:hint="eastAsia"/>
          <w:sz w:val="32"/>
          <w:szCs w:val="32"/>
        </w:rPr>
        <w:t>1.90</w:t>
      </w:r>
      <w:r>
        <w:rPr>
          <w:rFonts w:ascii="仿宋_GB2312" w:eastAsia="仿宋_GB2312" w:hint="eastAsia"/>
          <w:sz w:val="32"/>
          <w:szCs w:val="32"/>
        </w:rPr>
        <w:t>万元。主要用于国内公务接待。</w:t>
      </w:r>
      <w:r>
        <w:rPr>
          <w:rFonts w:ascii="仿宋_GB2312" w:eastAsia="仿宋_GB2312" w:hint="eastAsia"/>
          <w:sz w:val="32"/>
          <w:szCs w:val="32"/>
        </w:rPr>
        <w:t>2020</w:t>
      </w:r>
      <w:r>
        <w:rPr>
          <w:rFonts w:ascii="仿宋_GB2312" w:eastAsia="仿宋_GB2312" w:hint="eastAsia"/>
          <w:sz w:val="32"/>
          <w:szCs w:val="32"/>
        </w:rPr>
        <w:t>年共接待国内来访团组</w:t>
      </w:r>
      <w:r>
        <w:rPr>
          <w:rFonts w:ascii="仿宋_GB2312" w:eastAsia="仿宋_GB2312" w:hint="eastAsia"/>
          <w:sz w:val="32"/>
          <w:szCs w:val="32"/>
        </w:rPr>
        <w:t>52</w:t>
      </w:r>
      <w:r>
        <w:rPr>
          <w:rFonts w:ascii="仿宋_GB2312" w:eastAsia="仿宋_GB2312" w:hint="eastAsia"/>
          <w:sz w:val="32"/>
          <w:szCs w:val="32"/>
        </w:rPr>
        <w:t>个、来宾</w:t>
      </w:r>
      <w:r>
        <w:rPr>
          <w:rFonts w:ascii="仿宋_GB2312" w:eastAsia="仿宋_GB2312" w:hint="eastAsia"/>
          <w:sz w:val="32"/>
          <w:szCs w:val="32"/>
        </w:rPr>
        <w:t>431</w:t>
      </w:r>
      <w:r>
        <w:rPr>
          <w:rFonts w:ascii="仿宋_GB2312" w:eastAsia="仿宋_GB2312" w:hint="eastAsia"/>
          <w:sz w:val="32"/>
          <w:szCs w:val="32"/>
        </w:rPr>
        <w:t>人次（不包括陪同人员）。</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八、预算绩效情况说明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（一）绩效管理工作开展情况。</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Times New Roman" w:eastAsia="仿宋_GB2312" w:hAnsi="Times New Roman"/>
          <w:sz w:val="32"/>
          <w:szCs w:val="32"/>
        </w:rPr>
        <w:t>为做好预算绩效管理工作，我单位按照省财政厅、市财政局要求，积极开展预算绩效管理评价工作。在评价中主要遵循适用性原则、可操作性原则、产出与效果相结合原则。</w:t>
      </w:r>
      <w:r>
        <w:rPr>
          <w:rFonts w:ascii="Times New Roman" w:eastAsia="仿宋_GB2312" w:hAnsi="Times New Roman"/>
          <w:sz w:val="32"/>
          <w:szCs w:val="32"/>
        </w:rPr>
        <w:t>在绩效评价指标评价中主要采用的指标包括</w:t>
      </w:r>
      <w:r>
        <w:rPr>
          <w:rFonts w:ascii="Times New Roman" w:eastAsia="仿宋_GB2312" w:hAnsi="Times New Roman"/>
          <w:sz w:val="32"/>
          <w:szCs w:val="32"/>
        </w:rPr>
        <w:t>:</w:t>
      </w:r>
      <w:r>
        <w:rPr>
          <w:rFonts w:ascii="Times New Roman" w:eastAsia="仿宋_GB2312" w:hAnsi="Times New Roman"/>
          <w:sz w:val="32"/>
          <w:szCs w:val="32"/>
        </w:rPr>
        <w:t>社会效益指标、资金使用指标和资金管理指标。通过设定产出指标</w:t>
      </w:r>
      <w:r>
        <w:rPr>
          <w:rFonts w:ascii="Times New Roman" w:eastAsia="仿宋_GB2312" w:hAnsi="Times New Roman"/>
          <w:sz w:val="32"/>
          <w:szCs w:val="32"/>
        </w:rPr>
        <w:lastRenderedPageBreak/>
        <w:t>和效果指标，分别根据自评项目填写实际确定的各项具体</w:t>
      </w:r>
      <w:r>
        <w:rPr>
          <w:rFonts w:ascii="Times New Roman" w:eastAsia="仿宋_GB2312" w:hAnsi="Times New Roman"/>
          <w:sz w:val="32"/>
          <w:szCs w:val="32"/>
        </w:rPr>
        <w:t>指标。</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（二）项目绩效自评结果。</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Times New Roman" w:eastAsia="仿宋_GB2312" w:hAnsi="Times New Roman"/>
          <w:sz w:val="32"/>
          <w:szCs w:val="32"/>
        </w:rPr>
        <w:t>按照设定的评价指标，已实现项目绩效目标，我单位绩效自评结果为良好</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（三）以单位为主体开展的重点绩效评价结果。</w:t>
      </w:r>
    </w:p>
    <w:p w:rsidR="00842283" w:rsidRDefault="00E84831">
      <w:pPr>
        <w:pStyle w:val="a5"/>
        <w:shd w:val="clear" w:color="auto" w:fill="FFFFFF"/>
        <w:spacing w:before="0" w:beforeAutospacing="0" w:after="0" w:afterAutospacing="0"/>
        <w:ind w:leftChars="67" w:left="161" w:firstLineChars="150" w:firstLine="480"/>
        <w:rPr>
          <w:rFonts w:ascii="Times New Roman" w:eastAsia="仿宋_GB2312" w:hAnsi="Times New Roman"/>
          <w:sz w:val="32"/>
          <w:szCs w:val="32"/>
        </w:rPr>
      </w:pPr>
      <w:r>
        <w:rPr>
          <w:rFonts w:ascii="Times New Roman" w:eastAsia="仿宋_GB2312" w:hAnsi="Times New Roman" w:hint="eastAsia"/>
          <w:sz w:val="32"/>
          <w:szCs w:val="32"/>
        </w:rPr>
        <w:t>中共信阳市委党史研究室</w:t>
      </w:r>
      <w:r>
        <w:rPr>
          <w:rFonts w:ascii="Times New Roman" w:eastAsia="仿宋_GB2312" w:hAnsi="Times New Roman" w:hint="eastAsia"/>
          <w:sz w:val="32"/>
          <w:szCs w:val="32"/>
        </w:rPr>
        <w:t>20</w:t>
      </w:r>
      <w:r>
        <w:rPr>
          <w:rFonts w:ascii="Times New Roman" w:eastAsia="仿宋_GB2312" w:hAnsi="Times New Roman"/>
          <w:sz w:val="32"/>
          <w:szCs w:val="32"/>
        </w:rPr>
        <w:t>20</w:t>
      </w:r>
      <w:r>
        <w:rPr>
          <w:rFonts w:ascii="Times New Roman" w:eastAsia="仿宋_GB2312" w:hAnsi="Times New Roman" w:hint="eastAsia"/>
          <w:sz w:val="32"/>
          <w:szCs w:val="32"/>
        </w:rPr>
        <w:t>年度部门决算中无项目重点绩效评价结果。</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九、政府性基金预算财政拨款支出决算情况说明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年度政府性基金预算财政拨</w:t>
      </w:r>
      <w:r>
        <w:rPr>
          <w:rFonts w:ascii="仿宋_GB2312" w:eastAsia="仿宋_GB2312" w:hint="eastAsia"/>
          <w:sz w:val="32"/>
          <w:szCs w:val="32"/>
        </w:rPr>
        <w:t>款支出年初预算为</w:t>
      </w:r>
      <w:r>
        <w:rPr>
          <w:rFonts w:ascii="仿宋_GB2312" w:eastAsia="仿宋_GB2312" w:hint="eastAsia"/>
          <w:sz w:val="32"/>
          <w:szCs w:val="32"/>
        </w:rPr>
        <w:t>0.00</w:t>
      </w:r>
      <w:r>
        <w:rPr>
          <w:rFonts w:ascii="仿宋_GB2312" w:eastAsia="仿宋_GB2312" w:hint="eastAsia"/>
          <w:sz w:val="32"/>
          <w:szCs w:val="32"/>
        </w:rPr>
        <w:t>万元，支出决算为</w:t>
      </w:r>
      <w:r>
        <w:rPr>
          <w:rFonts w:ascii="仿宋_GB2312" w:eastAsia="仿宋_GB2312" w:hint="eastAsia"/>
          <w:sz w:val="32"/>
          <w:szCs w:val="32"/>
        </w:rPr>
        <w:t xml:space="preserve"> 0</w:t>
      </w:r>
      <w:r>
        <w:rPr>
          <w:rFonts w:ascii="仿宋_GB2312" w:eastAsia="仿宋_GB2312" w:hint="eastAsia"/>
          <w:sz w:val="32"/>
          <w:szCs w:val="32"/>
        </w:rPr>
        <w:t>万元，完成年初预算的</w:t>
      </w:r>
      <w:r>
        <w:rPr>
          <w:rFonts w:ascii="仿宋_GB2312" w:eastAsia="仿宋_GB2312" w:hint="eastAsia"/>
          <w:sz w:val="32"/>
          <w:szCs w:val="32"/>
        </w:rPr>
        <w:t xml:space="preserve"> 0%</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十、机关运行经费支出情况说明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2020</w:t>
      </w:r>
      <w:r>
        <w:rPr>
          <w:rFonts w:ascii="仿宋_GB2312" w:eastAsia="仿宋_GB2312" w:hint="eastAsia"/>
          <w:sz w:val="32"/>
          <w:szCs w:val="32"/>
        </w:rPr>
        <w:t>年度机关运行经费初预算为</w:t>
      </w:r>
      <w:r>
        <w:rPr>
          <w:rFonts w:ascii="仿宋_GB2312" w:eastAsia="仿宋_GB2312" w:hint="eastAsia"/>
          <w:sz w:val="32"/>
          <w:szCs w:val="32"/>
        </w:rPr>
        <w:t>59.50</w:t>
      </w:r>
      <w:r>
        <w:rPr>
          <w:rFonts w:ascii="仿宋_GB2312" w:eastAsia="仿宋_GB2312" w:hint="eastAsia"/>
          <w:sz w:val="32"/>
          <w:szCs w:val="32"/>
        </w:rPr>
        <w:t>万元，支出决算为</w:t>
      </w:r>
      <w:r>
        <w:rPr>
          <w:rFonts w:ascii="仿宋_GB2312" w:eastAsia="仿宋_GB2312" w:hint="eastAsia"/>
          <w:sz w:val="32"/>
          <w:szCs w:val="32"/>
        </w:rPr>
        <w:t>59.5</w:t>
      </w:r>
      <w:r>
        <w:rPr>
          <w:rFonts w:ascii="仿宋_GB2312" w:eastAsia="仿宋_GB2312" w:hint="eastAsia"/>
          <w:sz w:val="32"/>
          <w:szCs w:val="32"/>
        </w:rPr>
        <w:t>万元，完成年初预算的</w:t>
      </w:r>
      <w:r>
        <w:rPr>
          <w:rFonts w:ascii="仿宋_GB2312" w:eastAsia="仿宋_GB2312" w:hint="eastAsia"/>
          <w:sz w:val="32"/>
          <w:szCs w:val="32"/>
        </w:rPr>
        <w:t>100%</w:t>
      </w:r>
      <w:r>
        <w:rPr>
          <w:rFonts w:ascii="仿宋_GB2312" w:eastAsia="仿宋_GB2312" w:hint="eastAsia"/>
          <w:sz w:val="32"/>
          <w:szCs w:val="32"/>
        </w:rPr>
        <w:t>。决算数与年初预算数不存在差异。</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十一、政府采购支出情况说明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 xml:space="preserve">2020 </w:t>
      </w:r>
      <w:r>
        <w:rPr>
          <w:rFonts w:ascii="仿宋_GB2312" w:eastAsia="仿宋_GB2312" w:hint="eastAsia"/>
          <w:sz w:val="32"/>
          <w:szCs w:val="32"/>
        </w:rPr>
        <w:t>年度政府采购支出总额</w:t>
      </w:r>
      <w:r>
        <w:rPr>
          <w:rFonts w:ascii="仿宋_GB2312" w:eastAsia="仿宋_GB2312" w:hint="eastAsia"/>
          <w:sz w:val="32"/>
          <w:szCs w:val="32"/>
        </w:rPr>
        <w:t>0</w:t>
      </w:r>
      <w:r>
        <w:rPr>
          <w:rFonts w:ascii="仿宋_GB2312" w:eastAsia="仿宋_GB2312" w:hint="eastAsia"/>
          <w:sz w:val="32"/>
          <w:szCs w:val="32"/>
        </w:rPr>
        <w:t>万元，其中：政府采购货物支出</w:t>
      </w:r>
      <w:r>
        <w:rPr>
          <w:rFonts w:ascii="仿宋_GB2312" w:eastAsia="仿宋_GB2312" w:hint="eastAsia"/>
          <w:sz w:val="32"/>
          <w:szCs w:val="32"/>
        </w:rPr>
        <w:t>0</w:t>
      </w:r>
      <w:r>
        <w:rPr>
          <w:rFonts w:ascii="仿宋_GB2312" w:eastAsia="仿宋_GB2312" w:hint="eastAsia"/>
          <w:sz w:val="32"/>
          <w:szCs w:val="32"/>
        </w:rPr>
        <w:t>万元、政府采购工程支出</w:t>
      </w:r>
      <w:r>
        <w:rPr>
          <w:rFonts w:ascii="仿宋_GB2312" w:eastAsia="仿宋_GB2312" w:hint="eastAsia"/>
          <w:sz w:val="32"/>
          <w:szCs w:val="32"/>
        </w:rPr>
        <w:t>0</w:t>
      </w:r>
      <w:r>
        <w:rPr>
          <w:rFonts w:ascii="仿宋_GB2312" w:eastAsia="仿宋_GB2312" w:hint="eastAsia"/>
          <w:sz w:val="32"/>
          <w:szCs w:val="32"/>
        </w:rPr>
        <w:t>万元、政府采购服务支出</w:t>
      </w:r>
      <w:r>
        <w:rPr>
          <w:rFonts w:ascii="仿宋_GB2312" w:eastAsia="仿宋_GB2312" w:hint="eastAsia"/>
          <w:sz w:val="32"/>
          <w:szCs w:val="32"/>
        </w:rPr>
        <w:t>0</w:t>
      </w:r>
      <w:r>
        <w:rPr>
          <w:rFonts w:ascii="仿宋_GB2312" w:eastAsia="仿宋_GB2312" w:hint="eastAsia"/>
          <w:sz w:val="32"/>
          <w:szCs w:val="32"/>
        </w:rPr>
        <w:t>万元。授予中小企业合同金额</w:t>
      </w:r>
      <w:r>
        <w:rPr>
          <w:rFonts w:ascii="仿宋_GB2312" w:eastAsia="仿宋_GB2312" w:hint="eastAsia"/>
          <w:sz w:val="32"/>
          <w:szCs w:val="32"/>
        </w:rPr>
        <w:t>0</w:t>
      </w:r>
      <w:r>
        <w:rPr>
          <w:rFonts w:ascii="仿宋_GB2312" w:eastAsia="仿宋_GB2312" w:hint="eastAsia"/>
          <w:sz w:val="32"/>
          <w:szCs w:val="32"/>
        </w:rPr>
        <w:t>万元，占政府采购支出总额的</w:t>
      </w:r>
      <w:r>
        <w:rPr>
          <w:rFonts w:ascii="仿宋_GB2312" w:eastAsia="仿宋_GB2312" w:hint="eastAsia"/>
          <w:sz w:val="32"/>
          <w:szCs w:val="32"/>
        </w:rPr>
        <w:t>0%</w:t>
      </w:r>
      <w:r>
        <w:rPr>
          <w:rFonts w:ascii="仿宋_GB2312" w:eastAsia="仿宋_GB2312" w:hint="eastAsia"/>
          <w:sz w:val="32"/>
          <w:szCs w:val="32"/>
        </w:rPr>
        <w:t>，其中：授予小微企业合同金额</w:t>
      </w:r>
      <w:r>
        <w:rPr>
          <w:rFonts w:ascii="仿宋_GB2312" w:eastAsia="仿宋_GB2312" w:hint="eastAsia"/>
          <w:sz w:val="32"/>
          <w:szCs w:val="32"/>
        </w:rPr>
        <w:t>0</w:t>
      </w:r>
      <w:r>
        <w:rPr>
          <w:rFonts w:ascii="仿宋_GB2312" w:eastAsia="仿宋_GB2312" w:hint="eastAsia"/>
          <w:sz w:val="32"/>
          <w:szCs w:val="32"/>
        </w:rPr>
        <w:t>万元，占政府采购支出总额的</w:t>
      </w:r>
      <w:r>
        <w:rPr>
          <w:rFonts w:ascii="仿宋_GB2312" w:eastAsia="仿宋_GB2312" w:hint="eastAsia"/>
          <w:sz w:val="32"/>
          <w:szCs w:val="32"/>
        </w:rPr>
        <w:t>0%</w:t>
      </w:r>
      <w:r>
        <w:rPr>
          <w:rFonts w:ascii="仿宋_GB2312" w:eastAsia="仿宋_GB2312" w:hint="eastAsia"/>
          <w:sz w:val="32"/>
          <w:szCs w:val="32"/>
        </w:rPr>
        <w:t>。</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t>十二、国有资产占用情</w:t>
      </w:r>
      <w:r>
        <w:rPr>
          <w:rFonts w:ascii="仿宋_GB2312" w:eastAsia="仿宋_GB2312" w:hint="eastAsia"/>
          <w:sz w:val="32"/>
          <w:szCs w:val="32"/>
        </w:rPr>
        <w:t>况说明</w:t>
      </w:r>
    </w:p>
    <w:p w:rsidR="00842283" w:rsidRDefault="00E84831">
      <w:pPr>
        <w:pStyle w:val="a5"/>
        <w:shd w:val="clear" w:color="auto" w:fill="FFFFFF"/>
        <w:spacing w:before="0" w:beforeAutospacing="0" w:after="0" w:afterAutospacing="0"/>
        <w:ind w:leftChars="67" w:left="161" w:firstLineChars="150" w:firstLine="480"/>
        <w:rPr>
          <w:rFonts w:ascii="仿宋_GB2312" w:eastAsia="仿宋_GB2312"/>
          <w:sz w:val="32"/>
          <w:szCs w:val="32"/>
        </w:rPr>
      </w:pPr>
      <w:r>
        <w:rPr>
          <w:rFonts w:ascii="仿宋_GB2312" w:eastAsia="仿宋_GB2312" w:hint="eastAsia"/>
          <w:sz w:val="32"/>
          <w:szCs w:val="32"/>
        </w:rPr>
        <w:lastRenderedPageBreak/>
        <w:t xml:space="preserve">2020 </w:t>
      </w:r>
      <w:r>
        <w:rPr>
          <w:rFonts w:ascii="仿宋_GB2312" w:eastAsia="仿宋_GB2312" w:hint="eastAsia"/>
          <w:sz w:val="32"/>
          <w:szCs w:val="32"/>
        </w:rPr>
        <w:t>年期末，我单位共有车辆</w:t>
      </w:r>
      <w:r>
        <w:rPr>
          <w:rFonts w:ascii="仿宋_GB2312" w:eastAsia="仿宋_GB2312" w:hint="eastAsia"/>
          <w:sz w:val="32"/>
          <w:szCs w:val="32"/>
        </w:rPr>
        <w:t>1</w:t>
      </w:r>
      <w:r>
        <w:rPr>
          <w:rFonts w:ascii="仿宋_GB2312" w:eastAsia="仿宋_GB2312" w:hint="eastAsia"/>
          <w:sz w:val="32"/>
          <w:szCs w:val="32"/>
        </w:rPr>
        <w:t>辆，其中：省级领导干部用车</w:t>
      </w:r>
      <w:r>
        <w:rPr>
          <w:rFonts w:ascii="仿宋_GB2312" w:eastAsia="仿宋_GB2312" w:hint="eastAsia"/>
          <w:sz w:val="32"/>
          <w:szCs w:val="32"/>
        </w:rPr>
        <w:t>0</w:t>
      </w:r>
      <w:r>
        <w:rPr>
          <w:rFonts w:ascii="仿宋_GB2312" w:eastAsia="仿宋_GB2312" w:hint="eastAsia"/>
          <w:sz w:val="32"/>
          <w:szCs w:val="32"/>
        </w:rPr>
        <w:t>辆、主要领导干部用车</w:t>
      </w:r>
      <w:r>
        <w:rPr>
          <w:rFonts w:ascii="仿宋_GB2312" w:eastAsia="仿宋_GB2312" w:hint="eastAsia"/>
          <w:sz w:val="32"/>
          <w:szCs w:val="32"/>
        </w:rPr>
        <w:t>1</w:t>
      </w:r>
      <w:r>
        <w:rPr>
          <w:rFonts w:ascii="仿宋_GB2312" w:eastAsia="仿宋_GB2312" w:hint="eastAsia"/>
          <w:sz w:val="32"/>
          <w:szCs w:val="32"/>
        </w:rPr>
        <w:t>辆、机要通信用车</w:t>
      </w:r>
      <w:r>
        <w:rPr>
          <w:rFonts w:ascii="仿宋_GB2312" w:eastAsia="仿宋_GB2312" w:hint="eastAsia"/>
          <w:sz w:val="32"/>
          <w:szCs w:val="32"/>
        </w:rPr>
        <w:t>0</w:t>
      </w:r>
      <w:r>
        <w:rPr>
          <w:rFonts w:ascii="仿宋_GB2312" w:eastAsia="仿宋_GB2312" w:hint="eastAsia"/>
          <w:sz w:val="32"/>
          <w:szCs w:val="32"/>
        </w:rPr>
        <w:t>辆、应急保障车</w:t>
      </w:r>
      <w:r>
        <w:rPr>
          <w:rFonts w:ascii="仿宋_GB2312" w:eastAsia="仿宋_GB2312" w:hint="eastAsia"/>
          <w:sz w:val="32"/>
          <w:szCs w:val="32"/>
        </w:rPr>
        <w:t>0</w:t>
      </w:r>
      <w:r>
        <w:rPr>
          <w:rFonts w:ascii="仿宋_GB2312" w:eastAsia="仿宋_GB2312" w:hint="eastAsia"/>
          <w:sz w:val="32"/>
          <w:szCs w:val="32"/>
        </w:rPr>
        <w:t>辆、执法执勤用车</w:t>
      </w:r>
      <w:r>
        <w:rPr>
          <w:rFonts w:ascii="仿宋_GB2312" w:eastAsia="仿宋_GB2312" w:hint="eastAsia"/>
          <w:sz w:val="32"/>
          <w:szCs w:val="32"/>
        </w:rPr>
        <w:t xml:space="preserve"> 0</w:t>
      </w:r>
      <w:r>
        <w:rPr>
          <w:rFonts w:ascii="仿宋_GB2312" w:eastAsia="仿宋_GB2312" w:hint="eastAsia"/>
          <w:sz w:val="32"/>
          <w:szCs w:val="32"/>
        </w:rPr>
        <w:t>辆、特种专业技术用车</w:t>
      </w:r>
      <w:r>
        <w:rPr>
          <w:rFonts w:ascii="仿宋_GB2312" w:eastAsia="仿宋_GB2312" w:hint="eastAsia"/>
          <w:sz w:val="32"/>
          <w:szCs w:val="32"/>
        </w:rPr>
        <w:t>0</w:t>
      </w:r>
      <w:r>
        <w:rPr>
          <w:rFonts w:ascii="仿宋_GB2312" w:eastAsia="仿宋_GB2312" w:hint="eastAsia"/>
          <w:sz w:val="32"/>
          <w:szCs w:val="32"/>
        </w:rPr>
        <w:t>辆、离退休干部用车</w:t>
      </w:r>
      <w:r>
        <w:rPr>
          <w:rFonts w:ascii="仿宋_GB2312" w:eastAsia="仿宋_GB2312" w:hint="eastAsia"/>
          <w:sz w:val="32"/>
          <w:szCs w:val="32"/>
        </w:rPr>
        <w:t>0</w:t>
      </w:r>
      <w:r>
        <w:rPr>
          <w:rFonts w:ascii="仿宋_GB2312" w:eastAsia="仿宋_GB2312" w:hint="eastAsia"/>
          <w:sz w:val="32"/>
          <w:szCs w:val="32"/>
        </w:rPr>
        <w:t>辆、其他用车</w:t>
      </w:r>
      <w:r>
        <w:rPr>
          <w:rFonts w:ascii="仿宋_GB2312" w:eastAsia="仿宋_GB2312" w:hint="eastAsia"/>
          <w:sz w:val="32"/>
          <w:szCs w:val="32"/>
        </w:rPr>
        <w:t>0</w:t>
      </w:r>
      <w:r>
        <w:rPr>
          <w:rFonts w:ascii="仿宋_GB2312" w:eastAsia="仿宋_GB2312" w:hint="eastAsia"/>
          <w:sz w:val="32"/>
          <w:szCs w:val="32"/>
        </w:rPr>
        <w:t>辆；单位价值</w:t>
      </w:r>
      <w:r>
        <w:rPr>
          <w:rFonts w:ascii="仿宋_GB2312" w:eastAsia="仿宋_GB2312" w:hint="eastAsia"/>
          <w:sz w:val="32"/>
          <w:szCs w:val="32"/>
        </w:rPr>
        <w:t>50</w:t>
      </w:r>
      <w:r>
        <w:rPr>
          <w:rFonts w:ascii="仿宋_GB2312" w:eastAsia="仿宋_GB2312" w:hint="eastAsia"/>
          <w:sz w:val="32"/>
          <w:szCs w:val="32"/>
        </w:rPr>
        <w:t>万元以上通用设备</w:t>
      </w:r>
      <w:r>
        <w:rPr>
          <w:rFonts w:ascii="仿宋_GB2312" w:eastAsia="仿宋_GB2312" w:hint="eastAsia"/>
          <w:sz w:val="32"/>
          <w:szCs w:val="32"/>
        </w:rPr>
        <w:t>0</w:t>
      </w:r>
      <w:r>
        <w:rPr>
          <w:rFonts w:ascii="仿宋_GB2312" w:eastAsia="仿宋_GB2312" w:hint="eastAsia"/>
          <w:sz w:val="32"/>
          <w:szCs w:val="32"/>
        </w:rPr>
        <w:t>台（套），单位价值</w:t>
      </w:r>
      <w:r>
        <w:rPr>
          <w:rFonts w:ascii="仿宋_GB2312" w:eastAsia="仿宋_GB2312" w:hint="eastAsia"/>
          <w:sz w:val="32"/>
          <w:szCs w:val="32"/>
        </w:rPr>
        <w:t>100</w:t>
      </w:r>
      <w:r>
        <w:rPr>
          <w:rFonts w:ascii="仿宋_GB2312" w:eastAsia="仿宋_GB2312" w:hint="eastAsia"/>
          <w:sz w:val="32"/>
          <w:szCs w:val="32"/>
        </w:rPr>
        <w:t>万元以上专用设备</w:t>
      </w:r>
      <w:r>
        <w:rPr>
          <w:rFonts w:ascii="仿宋_GB2312" w:eastAsia="仿宋_GB2312" w:hint="eastAsia"/>
          <w:sz w:val="32"/>
          <w:szCs w:val="32"/>
        </w:rPr>
        <w:t xml:space="preserve"> 0</w:t>
      </w:r>
      <w:r>
        <w:rPr>
          <w:rFonts w:ascii="仿宋_GB2312" w:eastAsia="仿宋_GB2312" w:hint="eastAsia"/>
          <w:sz w:val="32"/>
          <w:szCs w:val="32"/>
        </w:rPr>
        <w:t>台（套）。</w:t>
      </w:r>
    </w:p>
    <w:p w:rsidR="00842283" w:rsidRDefault="00842283">
      <w:pPr>
        <w:pStyle w:val="a5"/>
        <w:shd w:val="clear" w:color="auto" w:fill="FFFFFF"/>
        <w:spacing w:before="0" w:beforeAutospacing="0" w:after="0" w:afterAutospacing="0"/>
        <w:ind w:leftChars="67" w:left="161" w:firstLineChars="150" w:firstLine="480"/>
        <w:rPr>
          <w:rFonts w:ascii="仿宋_GB2312" w:eastAsia="仿宋_GB2312"/>
          <w:sz w:val="32"/>
          <w:szCs w:val="32"/>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842283">
      <w:pPr>
        <w:jc w:val="center"/>
        <w:outlineLvl w:val="0"/>
        <w:rPr>
          <w:rFonts w:ascii="黑体" w:eastAsia="黑体" w:hAnsi="黑体" w:cs="黑体"/>
          <w:sz w:val="48"/>
          <w:szCs w:val="48"/>
        </w:rPr>
      </w:pPr>
    </w:p>
    <w:p w:rsidR="00842283" w:rsidRDefault="00E84831">
      <w:pPr>
        <w:jc w:val="center"/>
        <w:outlineLvl w:val="0"/>
        <w:rPr>
          <w:rFonts w:ascii="黑体" w:eastAsia="黑体" w:hAnsi="黑体" w:cs="黑体"/>
          <w:sz w:val="48"/>
          <w:szCs w:val="48"/>
        </w:rPr>
      </w:pPr>
      <w:r>
        <w:rPr>
          <w:rFonts w:ascii="黑体" w:eastAsia="黑体" w:hAnsi="黑体" w:cs="黑体" w:hint="eastAsia"/>
          <w:sz w:val="48"/>
          <w:szCs w:val="48"/>
        </w:rPr>
        <w:t>第三部分</w:t>
      </w:r>
      <w:r>
        <w:rPr>
          <w:rFonts w:ascii="黑体" w:eastAsia="黑体" w:hAnsi="黑体" w:cs="黑体" w:hint="eastAsia"/>
          <w:sz w:val="48"/>
          <w:szCs w:val="48"/>
        </w:rPr>
        <w:t xml:space="preserve">  </w:t>
      </w:r>
      <w:r>
        <w:rPr>
          <w:rFonts w:ascii="黑体" w:eastAsia="黑体" w:hAnsi="黑体" w:cs="黑体" w:hint="eastAsia"/>
          <w:sz w:val="48"/>
          <w:szCs w:val="48"/>
        </w:rPr>
        <w:t>名词解释</w:t>
      </w:r>
    </w:p>
    <w:p w:rsidR="00842283" w:rsidRDefault="00842283">
      <w:pPr>
        <w:spacing w:line="590" w:lineRule="exact"/>
        <w:ind w:firstLineChars="200" w:firstLine="640"/>
        <w:rPr>
          <w:rFonts w:ascii="仿宋_GB2312" w:eastAsia="仿宋_GB2312" w:hAnsi="仿宋_GB2312" w:cs="仿宋_GB2312"/>
          <w:sz w:val="32"/>
          <w:szCs w:val="32"/>
        </w:rPr>
      </w:pP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一、财政拨款收入：单位从同级政府财政部门取得的财政预算资金。</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二、事业收入：事业单位开展专业业务活动及其辅助活动取得的收入。</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三、上级补助收入：事业单位从主管部门和上级单位取得的非财政补助收入。</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四、附属单位上缴收入：事业单位取得附属独立核算单位根据有关规定上缴的收入。</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五、经营收入：事业单位在专业业务活动及其辅助活动之外开展非独立核算经营活动取得的收入。</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六、其他收入：单位取得的除“财政拨款收入”、“事业收入”、“上级补助收入”、“附属单位上缴收入”、“经营收入”以外的各项收入。</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七、用事业基金弥补收支差额：事业单位在当年收入不足以安排当年支出的情况下，使用以前年度积累的事业基金（事业单位当年收支相抵后按国家规定提取、用于弥补以</w:t>
      </w:r>
      <w:r>
        <w:rPr>
          <w:rFonts w:ascii="仿宋_GB2312" w:eastAsia="仿宋_GB2312" w:hAnsi="仿宋_GB2312" w:cs="仿宋_GB2312" w:hint="eastAsia"/>
          <w:sz w:val="32"/>
          <w:szCs w:val="32"/>
        </w:rPr>
        <w:t>后年度收支差额的基金）弥补当年收支缺口的资金。</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八、基本支出：为保障机构正常运转、完成日常工作任务而发生的人员支出和公用支出。</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九、项目支出：基本支出之外为完成特定行政任务和事业发展目标所发生的支出。</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公”经费：纳入同级财政预决算管理“三公”经费，指部门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w:t>
      </w:r>
      <w:r>
        <w:rPr>
          <w:rFonts w:ascii="仿宋_GB2312" w:eastAsia="仿宋_GB2312" w:hAnsi="仿宋_GB2312" w:cs="仿宋_GB2312" w:hint="eastAsia"/>
          <w:sz w:val="32"/>
          <w:szCs w:val="32"/>
        </w:rPr>
        <w:lastRenderedPageBreak/>
        <w:t>及租用费、燃料费、维修费、过路过桥费、保险费、安全奖励费用等支出；公务接待费反映单位按规定开支的各类公务接待（含外宾接待）支出。</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十二、工资福利支出：单位支付给在职职工和编制外长期聘用人员的各类劳动报酬，以及为上述人员缴纳的各项社会保险费</w:t>
      </w:r>
      <w:r>
        <w:rPr>
          <w:rFonts w:ascii="仿宋_GB2312" w:eastAsia="仿宋_GB2312" w:hAnsi="仿宋_GB2312" w:cs="仿宋_GB2312" w:hint="eastAsia"/>
          <w:sz w:val="32"/>
          <w:szCs w:val="32"/>
        </w:rPr>
        <w:t>等。</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十三、商品和服务支出：单位购买商品和服务的支出。</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十四、对个人和家庭的补助支出：单位用于对个人和家庭的补助支出。</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十五、年末结转：本年度或以前年度预算安排，已执行但尚未完成或因客观条件发生变化无法按原计划实施，需延迟到以后年度按有关规定继续使用的资金。</w:t>
      </w:r>
    </w:p>
    <w:p w:rsidR="00842283" w:rsidRDefault="00E84831">
      <w:pPr>
        <w:spacing w:line="59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十六、年末结余：本年度或以前年度预算安排，已执行完毕或因客观条件发生变化无法按原预算安排实施，不需要再使用或无法按原预算安排继续使用的资金。</w:t>
      </w:r>
    </w:p>
    <w:p w:rsidR="00842283" w:rsidRDefault="00842283">
      <w:pPr>
        <w:ind w:firstLineChars="200" w:firstLine="640"/>
        <w:rPr>
          <w:rFonts w:ascii="仿宋_GB2312" w:eastAsia="仿宋_GB2312" w:hAnsi="仿宋_GB2312" w:cs="仿宋_GB2312"/>
          <w:sz w:val="32"/>
          <w:szCs w:val="32"/>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842283">
      <w:pPr>
        <w:jc w:val="center"/>
        <w:outlineLvl w:val="0"/>
        <w:rPr>
          <w:rFonts w:ascii="黑体" w:eastAsia="黑体" w:hAnsi="黑体" w:cs="黑体"/>
          <w:sz w:val="44"/>
          <w:szCs w:val="44"/>
        </w:rPr>
      </w:pPr>
    </w:p>
    <w:p w:rsidR="00842283" w:rsidRDefault="00E84831">
      <w:pPr>
        <w:jc w:val="center"/>
        <w:outlineLvl w:val="0"/>
        <w:rPr>
          <w:rFonts w:ascii="黑体" w:eastAsia="黑体" w:hAnsi="黑体" w:cs="黑体"/>
          <w:sz w:val="44"/>
          <w:szCs w:val="44"/>
        </w:rPr>
      </w:pPr>
      <w:r>
        <w:rPr>
          <w:rFonts w:ascii="黑体" w:eastAsia="黑体" w:hAnsi="黑体" w:cs="黑体" w:hint="eastAsia"/>
          <w:sz w:val="44"/>
          <w:szCs w:val="44"/>
        </w:rPr>
        <w:t>第四部分</w:t>
      </w:r>
    </w:p>
    <w:p w:rsidR="00842283" w:rsidRDefault="00E84831">
      <w:pPr>
        <w:jc w:val="center"/>
        <w:rPr>
          <w:rFonts w:ascii="黑体" w:eastAsia="黑体" w:hAnsi="黑体" w:cs="黑体"/>
          <w:sz w:val="44"/>
          <w:szCs w:val="44"/>
        </w:rPr>
      </w:pPr>
      <w:r>
        <w:rPr>
          <w:rFonts w:ascii="黑体" w:eastAsia="黑体" w:hAnsi="黑体" w:cs="黑体" w:hint="eastAsia"/>
          <w:sz w:val="44"/>
          <w:szCs w:val="44"/>
        </w:rPr>
        <w:t>中共信阳市委党史研究室</w:t>
      </w:r>
    </w:p>
    <w:p w:rsidR="00842283" w:rsidRDefault="00E84831">
      <w:pPr>
        <w:jc w:val="center"/>
        <w:rPr>
          <w:rFonts w:ascii="黑体" w:eastAsia="黑体" w:hAnsi="黑体" w:cs="黑体"/>
          <w:sz w:val="48"/>
          <w:szCs w:val="48"/>
        </w:rPr>
      </w:pPr>
      <w:r>
        <w:rPr>
          <w:rFonts w:ascii="黑体" w:eastAsia="黑体" w:hAnsi="黑体" w:cs="黑体" w:hint="eastAsia"/>
          <w:sz w:val="44"/>
          <w:szCs w:val="44"/>
        </w:rPr>
        <w:t>2020</w:t>
      </w:r>
      <w:r>
        <w:rPr>
          <w:rFonts w:ascii="黑体" w:eastAsia="黑体" w:hAnsi="黑体" w:cs="黑体" w:hint="eastAsia"/>
          <w:sz w:val="44"/>
          <w:szCs w:val="44"/>
        </w:rPr>
        <w:t>年度部门决算公开表</w:t>
      </w:r>
    </w:p>
    <w:p w:rsidR="00842283" w:rsidRDefault="00842283">
      <w:pPr>
        <w:rPr>
          <w:rFonts w:ascii="黑体" w:eastAsia="黑体"/>
          <w:color w:val="000000"/>
          <w:sz w:val="28"/>
          <w:szCs w:val="28"/>
        </w:rPr>
      </w:pPr>
    </w:p>
    <w:p w:rsidR="00842283" w:rsidRDefault="00E84831">
      <w:r>
        <w:rPr>
          <w:rFonts w:ascii="仿宋_GB2312" w:eastAsia="仿宋_GB2312" w:hint="eastAsia"/>
          <w:color w:val="000000"/>
          <w:sz w:val="32"/>
          <w:szCs w:val="32"/>
        </w:rPr>
        <w:t>说明：表中单元格数据为空时，表示该单元格数据为零；整张表数据为空时，表示部门该表中所有数据均为零，当年无表中相关收支。</w:t>
      </w:r>
    </w:p>
    <w:sectPr w:rsidR="00842283" w:rsidSect="00842283">
      <w:pgSz w:w="11907" w:h="16840"/>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4831" w:rsidRDefault="00E84831" w:rsidP="009B6E19">
      <w:r>
        <w:separator/>
      </w:r>
    </w:p>
  </w:endnote>
  <w:endnote w:type="continuationSeparator" w:id="1">
    <w:p w:rsidR="00E84831" w:rsidRDefault="00E84831" w:rsidP="009B6E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4831" w:rsidRDefault="00E84831" w:rsidP="009B6E19">
      <w:r>
        <w:separator/>
      </w:r>
    </w:p>
  </w:footnote>
  <w:footnote w:type="continuationSeparator" w:id="1">
    <w:p w:rsidR="00E84831" w:rsidRDefault="00E84831" w:rsidP="009B6E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385F97"/>
    <w:multiLevelType w:val="singleLevel"/>
    <w:tmpl w:val="9C385F97"/>
    <w:lvl w:ilvl="0">
      <w:start w:val="1"/>
      <w:numFmt w:val="chineseCounting"/>
      <w:suff w:val="nothing"/>
      <w:lvlText w:val="%1、"/>
      <w:lvlJc w:val="left"/>
      <w:pPr>
        <w:ind w:left="-161"/>
      </w:pPr>
      <w:rPr>
        <w:rFonts w:hint="eastAsia"/>
      </w:rPr>
    </w:lvl>
  </w:abstractNum>
  <w:abstractNum w:abstractNumId="1">
    <w:nsid w:val="00A7D801"/>
    <w:multiLevelType w:val="singleLevel"/>
    <w:tmpl w:val="00A7D801"/>
    <w:lvl w:ilvl="0">
      <w:start w:val="1"/>
      <w:numFmt w:val="chineseCounting"/>
      <w:suff w:val="nothing"/>
      <w:lvlText w:val="第%1部分　"/>
      <w:lvlJc w:val="left"/>
      <w:rPr>
        <w:rFonts w:hint="eastAsia"/>
      </w:rPr>
    </w:lvl>
  </w:abstractNum>
  <w:abstractNum w:abstractNumId="2">
    <w:nsid w:val="1343221F"/>
    <w:multiLevelType w:val="singleLevel"/>
    <w:tmpl w:val="1343221F"/>
    <w:lvl w:ilvl="0">
      <w:start w:val="1"/>
      <w:numFmt w:val="decimal"/>
      <w:suff w:val="nothing"/>
      <w:lvlText w:val="%1．"/>
      <w:lvlJc w:val="left"/>
      <w:pPr>
        <w:ind w:left="-161"/>
      </w:pPr>
    </w:lvl>
  </w:abstractNum>
  <w:abstractNum w:abstractNumId="3">
    <w:nsid w:val="5971BE17"/>
    <w:multiLevelType w:val="singleLevel"/>
    <w:tmpl w:val="5971BE17"/>
    <w:lvl w:ilvl="0">
      <w:start w:val="1"/>
      <w:numFmt w:val="chineseCounting"/>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0C49"/>
    <w:rsid w:val="0005518E"/>
    <w:rsid w:val="000D3621"/>
    <w:rsid w:val="001C7E92"/>
    <w:rsid w:val="00282712"/>
    <w:rsid w:val="0033309F"/>
    <w:rsid w:val="00380C49"/>
    <w:rsid w:val="00463B25"/>
    <w:rsid w:val="004C77BC"/>
    <w:rsid w:val="00582974"/>
    <w:rsid w:val="006C602E"/>
    <w:rsid w:val="007169BE"/>
    <w:rsid w:val="00840165"/>
    <w:rsid w:val="00842283"/>
    <w:rsid w:val="008F0429"/>
    <w:rsid w:val="009008AB"/>
    <w:rsid w:val="009B6E19"/>
    <w:rsid w:val="00B07176"/>
    <w:rsid w:val="00B30B3E"/>
    <w:rsid w:val="00C53051"/>
    <w:rsid w:val="00C73F3D"/>
    <w:rsid w:val="00CA1E5C"/>
    <w:rsid w:val="00CB1114"/>
    <w:rsid w:val="00CE118F"/>
    <w:rsid w:val="00D45C75"/>
    <w:rsid w:val="00D60397"/>
    <w:rsid w:val="00E84831"/>
    <w:rsid w:val="00E91CCC"/>
    <w:rsid w:val="00FD03C9"/>
    <w:rsid w:val="06E736ED"/>
    <w:rsid w:val="096B439E"/>
    <w:rsid w:val="0B766CC6"/>
    <w:rsid w:val="2998458D"/>
    <w:rsid w:val="4D752107"/>
    <w:rsid w:val="53F83C81"/>
    <w:rsid w:val="700817D6"/>
    <w:rsid w:val="7BE30997"/>
    <w:rsid w:val="7E0B6E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283"/>
    <w:rPr>
      <w:rFonts w:ascii="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42283"/>
    <w:pPr>
      <w:tabs>
        <w:tab w:val="center" w:pos="4153"/>
        <w:tab w:val="right" w:pos="8306"/>
      </w:tabs>
      <w:snapToGrid w:val="0"/>
    </w:pPr>
    <w:rPr>
      <w:sz w:val="18"/>
      <w:szCs w:val="18"/>
    </w:rPr>
  </w:style>
  <w:style w:type="paragraph" w:styleId="a4">
    <w:name w:val="header"/>
    <w:basedOn w:val="a"/>
    <w:link w:val="Char0"/>
    <w:uiPriority w:val="99"/>
    <w:semiHidden/>
    <w:unhideWhenUsed/>
    <w:qFormat/>
    <w:rsid w:val="00842283"/>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842283"/>
    <w:pPr>
      <w:spacing w:before="100" w:beforeAutospacing="1" w:after="100" w:afterAutospacing="1"/>
    </w:pPr>
  </w:style>
  <w:style w:type="character" w:customStyle="1" w:styleId="Char0">
    <w:name w:val="页眉 Char"/>
    <w:basedOn w:val="a0"/>
    <w:link w:val="a4"/>
    <w:uiPriority w:val="99"/>
    <w:semiHidden/>
    <w:qFormat/>
    <w:rsid w:val="00842283"/>
    <w:rPr>
      <w:rFonts w:ascii="宋体" w:eastAsia="宋体" w:hAnsi="宋体" w:cs="宋体"/>
      <w:kern w:val="0"/>
      <w:sz w:val="18"/>
      <w:szCs w:val="18"/>
    </w:rPr>
  </w:style>
  <w:style w:type="character" w:customStyle="1" w:styleId="Char">
    <w:name w:val="页脚 Char"/>
    <w:basedOn w:val="a0"/>
    <w:link w:val="a3"/>
    <w:uiPriority w:val="99"/>
    <w:semiHidden/>
    <w:qFormat/>
    <w:rsid w:val="00842283"/>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842</Words>
  <Characters>4801</Characters>
  <Application>Microsoft Office Word</Application>
  <DocSecurity>0</DocSecurity>
  <Lines>40</Lines>
  <Paragraphs>11</Paragraphs>
  <ScaleCrop>false</ScaleCrop>
  <Company>Microsoft</Company>
  <LinksUpToDate>false</LinksUpToDate>
  <CharactersWithSpaces>5632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李庆</cp:lastModifiedBy>
  <cp:revision>14</cp:revision>
  <dcterms:created xsi:type="dcterms:W3CDTF">2021-08-31T09:19:00Z</dcterms:created>
  <dcterms:modified xsi:type="dcterms:W3CDTF">2021-09-13T01:21:00Z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DAAB9F2556C345CC988DEB529DC1980E</vt:lpwstr>
  </property>
</Properties>
</file>